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FF" w:rsidRPr="00A22152" w:rsidRDefault="00DD06FF" w:rsidP="00DD06FF">
      <w:pPr>
        <w:jc w:val="both"/>
        <w:rPr>
          <w:caps/>
        </w:rPr>
      </w:pPr>
      <w:bookmarkStart w:id="0" w:name="_Toc535914578"/>
      <w:bookmarkStart w:id="1" w:name="_GoBack"/>
      <w:bookmarkEnd w:id="1"/>
      <w:r w:rsidRPr="00A22152">
        <w:rPr>
          <w:rFonts w:ascii="Cambria,Bold" w:hAnsi="Cambria,Bold"/>
          <w:b/>
          <w:noProof/>
          <w:sz w:val="28"/>
          <w:lang w:eastAsia="lv-LV"/>
        </w:rPr>
        <w:drawing>
          <wp:inline distT="0" distB="0" distL="0" distR="0" wp14:anchorId="2ECC2265" wp14:editId="68503602">
            <wp:extent cx="3276600" cy="677112"/>
            <wp:effectExtent l="0" t="0" r="0" b="0"/>
            <wp:docPr id="3" name="Picture 3"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487" cy="682462"/>
                    </a:xfrm>
                    <a:prstGeom prst="rect">
                      <a:avLst/>
                    </a:prstGeom>
                    <a:noFill/>
                    <a:ln>
                      <a:noFill/>
                    </a:ln>
                  </pic:spPr>
                </pic:pic>
              </a:graphicData>
            </a:graphic>
          </wp:inline>
        </w:drawing>
      </w:r>
    </w:p>
    <w:p w:rsidR="00303DF0" w:rsidRPr="00A22152" w:rsidRDefault="00303DF0" w:rsidP="000678F4">
      <w:pPr>
        <w:ind w:left="6000"/>
        <w:jc w:val="right"/>
        <w:rPr>
          <w:caps/>
        </w:rPr>
      </w:pPr>
      <w:r w:rsidRPr="00A22152">
        <w:rPr>
          <w:caps/>
        </w:rPr>
        <w:t>A</w:t>
      </w:r>
      <w:bookmarkStart w:id="2" w:name="_Ref103758771"/>
      <w:bookmarkEnd w:id="2"/>
      <w:r w:rsidRPr="00A22152">
        <w:rPr>
          <w:caps/>
        </w:rPr>
        <w:t>pstiprināts</w:t>
      </w:r>
    </w:p>
    <w:p w:rsidR="00303DF0" w:rsidRPr="00A22152" w:rsidRDefault="004F6D3B" w:rsidP="000678F4">
      <w:pPr>
        <w:ind w:left="6000"/>
        <w:jc w:val="right"/>
        <w:rPr>
          <w:caps/>
        </w:rPr>
      </w:pPr>
      <w:r w:rsidRPr="00A22152">
        <w:t>Jēkabpils Agrobiznesa koledžas</w:t>
      </w:r>
    </w:p>
    <w:p w:rsidR="00303DF0" w:rsidRPr="00A22152" w:rsidRDefault="00303DF0" w:rsidP="000678F4">
      <w:pPr>
        <w:ind w:left="6000"/>
        <w:jc w:val="right"/>
      </w:pPr>
      <w:r w:rsidRPr="00A22152">
        <w:t xml:space="preserve">iepirkuma komisijas </w:t>
      </w:r>
    </w:p>
    <w:p w:rsidR="00303DF0" w:rsidRPr="00F3464C" w:rsidRDefault="00303DF0" w:rsidP="000678F4">
      <w:pPr>
        <w:ind w:left="6000"/>
        <w:jc w:val="right"/>
      </w:pPr>
      <w:r w:rsidRPr="00F3464C">
        <w:t>201</w:t>
      </w:r>
      <w:r w:rsidR="003276B1" w:rsidRPr="00F3464C">
        <w:t>7</w:t>
      </w:r>
      <w:r w:rsidRPr="00F3464C">
        <w:t>.gada</w:t>
      </w:r>
      <w:r w:rsidR="004F6D3B" w:rsidRPr="00F3464C">
        <w:t xml:space="preserve"> </w:t>
      </w:r>
      <w:r w:rsidR="00196B7B" w:rsidRPr="00F3464C">
        <w:t>07</w:t>
      </w:r>
      <w:r w:rsidR="00C7133C" w:rsidRPr="00F3464C">
        <w:t>.</w:t>
      </w:r>
      <w:r w:rsidR="00196B7B" w:rsidRPr="00F3464C">
        <w:t>jūl</w:t>
      </w:r>
      <w:r w:rsidR="006C4323" w:rsidRPr="00F3464C">
        <w:t>ija</w:t>
      </w:r>
      <w:r w:rsidR="00C7133C" w:rsidRPr="00F3464C">
        <w:t xml:space="preserve"> </w:t>
      </w:r>
      <w:r w:rsidRPr="00F3464C">
        <w:t>sēdē</w:t>
      </w:r>
    </w:p>
    <w:p w:rsidR="00303DF0" w:rsidRPr="00A22152" w:rsidRDefault="00303DF0" w:rsidP="000678F4">
      <w:pPr>
        <w:ind w:left="6000"/>
        <w:jc w:val="right"/>
      </w:pPr>
      <w:smartTag w:uri="schemas-tilde-lv/tildestengine" w:element="veidnes">
        <w:smartTagPr>
          <w:attr w:name="text" w:val="Protokols"/>
          <w:attr w:name="baseform" w:val="Protokols"/>
          <w:attr w:name="id" w:val="-1"/>
        </w:smartTagPr>
        <w:r w:rsidRPr="00F3464C">
          <w:t>Protokols</w:t>
        </w:r>
      </w:smartTag>
      <w:r w:rsidRPr="00F3464C">
        <w:t xml:space="preserve"> Nr.</w:t>
      </w:r>
      <w:r w:rsidR="00196B7B" w:rsidRPr="00F3464C">
        <w:t>6</w:t>
      </w:r>
    </w:p>
    <w:p w:rsidR="00303DF0" w:rsidRPr="00A22152" w:rsidRDefault="00303DF0" w:rsidP="00303DF0">
      <w:pPr>
        <w:spacing w:before="720" w:after="240"/>
        <w:rPr>
          <w:b/>
          <w:sz w:val="36"/>
          <w:szCs w:val="36"/>
        </w:rPr>
      </w:pPr>
      <w:bookmarkStart w:id="3" w:name="_Toc535914575"/>
      <w:bookmarkStart w:id="4" w:name="_Toc535914573"/>
      <w:bookmarkStart w:id="5" w:name="_Hlk83025557"/>
    </w:p>
    <w:p w:rsidR="00303DF0" w:rsidRPr="00A22152" w:rsidRDefault="00303DF0" w:rsidP="00147205">
      <w:pPr>
        <w:spacing w:before="720" w:after="240"/>
        <w:jc w:val="center"/>
        <w:rPr>
          <w:b/>
          <w:sz w:val="36"/>
          <w:szCs w:val="36"/>
        </w:rPr>
      </w:pPr>
    </w:p>
    <w:p w:rsidR="00303DF0" w:rsidRPr="00A22152" w:rsidRDefault="00303DF0" w:rsidP="00147205">
      <w:pPr>
        <w:spacing w:before="720" w:after="240"/>
        <w:jc w:val="center"/>
        <w:rPr>
          <w:b/>
          <w:sz w:val="36"/>
          <w:szCs w:val="36"/>
        </w:rPr>
      </w:pPr>
      <w:r w:rsidRPr="00A22152">
        <w:rPr>
          <w:b/>
          <w:sz w:val="36"/>
          <w:szCs w:val="36"/>
        </w:rPr>
        <w:t xml:space="preserve">Iepirkuma </w:t>
      </w:r>
      <w:r w:rsidR="004F6D3B" w:rsidRPr="00A22152">
        <w:rPr>
          <w:b/>
          <w:sz w:val="36"/>
          <w:szCs w:val="36"/>
        </w:rPr>
        <w:t>JAK 2017/</w:t>
      </w:r>
      <w:r w:rsidR="00196B7B" w:rsidRPr="00A22152">
        <w:rPr>
          <w:b/>
          <w:sz w:val="36"/>
          <w:szCs w:val="36"/>
        </w:rPr>
        <w:t>3</w:t>
      </w:r>
      <w:r w:rsidR="004F6D3B" w:rsidRPr="00A22152">
        <w:rPr>
          <w:b/>
          <w:sz w:val="36"/>
          <w:szCs w:val="36"/>
        </w:rPr>
        <w:t>/ERAF</w:t>
      </w:r>
      <w:r w:rsidRPr="00A22152">
        <w:rPr>
          <w:b/>
          <w:i/>
          <w:sz w:val="36"/>
          <w:szCs w:val="36"/>
        </w:rPr>
        <w:t xml:space="preserve"> </w:t>
      </w:r>
      <w:smartTag w:uri="schemas-tilde-lv/tildestengine" w:element="veidnes">
        <w:smartTagPr>
          <w:attr w:name="text" w:val="nolikums&#10;"/>
          <w:attr w:name="baseform" w:val="nolikums"/>
          <w:attr w:name="id" w:val="-1"/>
        </w:smartTagPr>
        <w:r w:rsidRPr="00A22152">
          <w:rPr>
            <w:b/>
            <w:sz w:val="36"/>
            <w:szCs w:val="36"/>
          </w:rPr>
          <w:t>nolikums</w:t>
        </w:r>
      </w:smartTag>
    </w:p>
    <w:p w:rsidR="00891077" w:rsidRPr="00A22152" w:rsidRDefault="00891077" w:rsidP="00891077">
      <w:pPr>
        <w:jc w:val="center"/>
        <w:rPr>
          <w:b/>
          <w:sz w:val="36"/>
          <w:szCs w:val="36"/>
        </w:rPr>
      </w:pPr>
      <w:r w:rsidRPr="00A22152">
        <w:rPr>
          <w:sz w:val="32"/>
          <w:szCs w:val="32"/>
        </w:rPr>
        <w:t xml:space="preserve">Publisko iepirkumu likuma 9.panta </w:t>
      </w:r>
      <w:r w:rsidR="004F6D3B" w:rsidRPr="00A22152">
        <w:rPr>
          <w:sz w:val="32"/>
          <w:szCs w:val="32"/>
        </w:rPr>
        <w:t>kārtībā</w:t>
      </w:r>
    </w:p>
    <w:p w:rsidR="00891077" w:rsidRPr="00A22152" w:rsidRDefault="00891077" w:rsidP="00147205">
      <w:pPr>
        <w:jc w:val="center"/>
        <w:rPr>
          <w:b/>
          <w:i/>
          <w:color w:val="FF0000"/>
          <w:sz w:val="32"/>
          <w:szCs w:val="32"/>
        </w:rPr>
      </w:pPr>
    </w:p>
    <w:p w:rsidR="00DC1B3E" w:rsidRPr="00A22152" w:rsidRDefault="004F6D3B" w:rsidP="00147205">
      <w:pPr>
        <w:jc w:val="center"/>
        <w:rPr>
          <w:b/>
          <w:i/>
          <w:sz w:val="32"/>
          <w:szCs w:val="32"/>
        </w:rPr>
      </w:pPr>
      <w:r w:rsidRPr="00A22152">
        <w:rPr>
          <w:b/>
          <w:i/>
          <w:sz w:val="32"/>
          <w:szCs w:val="32"/>
        </w:rPr>
        <w:t xml:space="preserve">Jēkabpils Agrobiznesa koledžas telpu kosmētiskais remonts </w:t>
      </w:r>
    </w:p>
    <w:p w:rsidR="00303DF0" w:rsidRPr="00A22152" w:rsidRDefault="004F6D3B" w:rsidP="00147205">
      <w:pPr>
        <w:jc w:val="center"/>
        <w:rPr>
          <w:i/>
          <w:sz w:val="32"/>
          <w:szCs w:val="32"/>
        </w:rPr>
      </w:pPr>
      <w:r w:rsidRPr="00A22152">
        <w:rPr>
          <w:b/>
          <w:i/>
          <w:sz w:val="32"/>
          <w:szCs w:val="32"/>
        </w:rPr>
        <w:t>Pasta ielā 1, Jēkabpilī</w:t>
      </w:r>
    </w:p>
    <w:p w:rsidR="00303DF0" w:rsidRPr="00A22152" w:rsidRDefault="00303DF0" w:rsidP="00147205">
      <w:pPr>
        <w:jc w:val="center"/>
        <w:rPr>
          <w:sz w:val="32"/>
          <w:szCs w:val="32"/>
        </w:rPr>
      </w:pPr>
    </w:p>
    <w:p w:rsidR="00303DF0" w:rsidRPr="00A22152" w:rsidRDefault="00303DF0" w:rsidP="00303DF0">
      <w:pPr>
        <w:jc w:val="center"/>
        <w:rPr>
          <w:sz w:val="28"/>
          <w:szCs w:val="28"/>
        </w:rPr>
      </w:pPr>
    </w:p>
    <w:p w:rsidR="00303DF0" w:rsidRPr="00A22152" w:rsidRDefault="00303DF0" w:rsidP="00303DF0">
      <w:pPr>
        <w:jc w:val="center"/>
        <w:rPr>
          <w:sz w:val="28"/>
          <w:szCs w:val="28"/>
        </w:rPr>
      </w:pPr>
    </w:p>
    <w:p w:rsidR="00303DF0" w:rsidRPr="00A22152" w:rsidRDefault="00303DF0" w:rsidP="00303DF0">
      <w:pPr>
        <w:jc w:val="center"/>
        <w:rPr>
          <w:sz w:val="28"/>
          <w:szCs w:val="28"/>
        </w:rPr>
      </w:pPr>
    </w:p>
    <w:p w:rsidR="00303DF0" w:rsidRPr="00A22152" w:rsidRDefault="00303DF0" w:rsidP="00303DF0">
      <w:pPr>
        <w:rPr>
          <w:sz w:val="28"/>
          <w:szCs w:val="28"/>
        </w:rPr>
      </w:pPr>
    </w:p>
    <w:p w:rsidR="00303DF0" w:rsidRPr="00A22152" w:rsidRDefault="00303DF0" w:rsidP="00303DF0">
      <w:pPr>
        <w:jc w:val="center"/>
        <w:rPr>
          <w:sz w:val="28"/>
          <w:szCs w:val="28"/>
        </w:rPr>
      </w:pPr>
    </w:p>
    <w:p w:rsidR="00303DF0" w:rsidRPr="00A22152" w:rsidRDefault="00303DF0" w:rsidP="00303DF0">
      <w:pPr>
        <w:jc w:val="center"/>
        <w:rPr>
          <w:sz w:val="28"/>
          <w:szCs w:val="28"/>
        </w:rPr>
      </w:pPr>
    </w:p>
    <w:p w:rsidR="00303DF0" w:rsidRPr="00A22152" w:rsidRDefault="00303DF0" w:rsidP="00303DF0">
      <w:pPr>
        <w:rPr>
          <w:sz w:val="28"/>
          <w:szCs w:val="28"/>
        </w:rPr>
      </w:pPr>
    </w:p>
    <w:p w:rsidR="00891077" w:rsidRPr="00A22152" w:rsidRDefault="00891077" w:rsidP="00303DF0">
      <w:pPr>
        <w:rPr>
          <w:sz w:val="28"/>
          <w:szCs w:val="28"/>
        </w:rPr>
      </w:pPr>
    </w:p>
    <w:p w:rsidR="00891077" w:rsidRPr="00A22152" w:rsidRDefault="00891077" w:rsidP="00303DF0">
      <w:pPr>
        <w:rPr>
          <w:sz w:val="28"/>
          <w:szCs w:val="28"/>
        </w:rPr>
      </w:pPr>
    </w:p>
    <w:p w:rsidR="00891077" w:rsidRPr="00A22152" w:rsidRDefault="00891077" w:rsidP="00303DF0">
      <w:pPr>
        <w:rPr>
          <w:sz w:val="28"/>
          <w:szCs w:val="28"/>
        </w:rPr>
      </w:pPr>
    </w:p>
    <w:p w:rsidR="00891077" w:rsidRPr="00A22152" w:rsidRDefault="00891077" w:rsidP="00303DF0">
      <w:pPr>
        <w:rPr>
          <w:sz w:val="28"/>
          <w:szCs w:val="28"/>
        </w:rPr>
      </w:pPr>
    </w:p>
    <w:p w:rsidR="00891077" w:rsidRPr="00A22152" w:rsidRDefault="00891077" w:rsidP="00303DF0">
      <w:pPr>
        <w:rPr>
          <w:sz w:val="28"/>
          <w:szCs w:val="28"/>
        </w:rPr>
      </w:pPr>
    </w:p>
    <w:p w:rsidR="00891077" w:rsidRPr="00A22152" w:rsidRDefault="00891077" w:rsidP="00303DF0">
      <w:pPr>
        <w:rPr>
          <w:sz w:val="28"/>
          <w:szCs w:val="28"/>
        </w:rPr>
      </w:pPr>
    </w:p>
    <w:p w:rsidR="00891077" w:rsidRPr="00A22152" w:rsidRDefault="00891077" w:rsidP="00303DF0">
      <w:pPr>
        <w:rPr>
          <w:sz w:val="28"/>
          <w:szCs w:val="28"/>
        </w:rPr>
      </w:pPr>
    </w:p>
    <w:p w:rsidR="00303DF0" w:rsidRPr="00A22152" w:rsidRDefault="00303DF0" w:rsidP="00303DF0">
      <w:pPr>
        <w:jc w:val="center"/>
        <w:rPr>
          <w:sz w:val="28"/>
          <w:szCs w:val="28"/>
        </w:rPr>
      </w:pPr>
    </w:p>
    <w:p w:rsidR="00303DF0" w:rsidRPr="00A22152" w:rsidRDefault="00303DF0" w:rsidP="00303DF0">
      <w:pPr>
        <w:jc w:val="center"/>
        <w:rPr>
          <w:sz w:val="28"/>
          <w:szCs w:val="28"/>
        </w:rPr>
      </w:pPr>
    </w:p>
    <w:p w:rsidR="00303DF0" w:rsidRPr="00A22152" w:rsidRDefault="00303DF0" w:rsidP="00303DF0">
      <w:pPr>
        <w:jc w:val="center"/>
        <w:rPr>
          <w:sz w:val="28"/>
          <w:szCs w:val="28"/>
        </w:rPr>
      </w:pPr>
    </w:p>
    <w:p w:rsidR="00303DF0" w:rsidRPr="00A22152" w:rsidRDefault="00303DF0" w:rsidP="00303DF0">
      <w:pPr>
        <w:jc w:val="center"/>
        <w:rPr>
          <w:sz w:val="28"/>
          <w:szCs w:val="28"/>
        </w:rPr>
      </w:pPr>
    </w:p>
    <w:p w:rsidR="00303DF0" w:rsidRPr="00A22152" w:rsidRDefault="004F6D3B" w:rsidP="00303DF0">
      <w:pPr>
        <w:jc w:val="center"/>
      </w:pPr>
      <w:r w:rsidRPr="00A22152">
        <w:t>Jēkabpils</w:t>
      </w:r>
      <w:r w:rsidR="00303DF0" w:rsidRPr="00A22152">
        <w:t>, 20</w:t>
      </w:r>
      <w:bookmarkStart w:id="6" w:name="_Toc535914576"/>
      <w:bookmarkEnd w:id="3"/>
      <w:bookmarkEnd w:id="4"/>
      <w:bookmarkEnd w:id="5"/>
      <w:r w:rsidR="00303DF0" w:rsidRPr="00A22152">
        <w:t>1</w:t>
      </w:r>
      <w:r w:rsidR="003276B1" w:rsidRPr="00A22152">
        <w:t>7</w:t>
      </w:r>
    </w:p>
    <w:bookmarkEnd w:id="6"/>
    <w:p w:rsidR="00303DF0" w:rsidRPr="00A22152" w:rsidRDefault="00303DF0" w:rsidP="00303DF0">
      <w:pPr>
        <w:jc w:val="center"/>
      </w:pPr>
    </w:p>
    <w:p w:rsidR="00303DF0" w:rsidRPr="00A22152" w:rsidRDefault="00303DF0" w:rsidP="00303DF0">
      <w:pPr>
        <w:jc w:val="center"/>
        <w:rPr>
          <w:b/>
          <w:sz w:val="32"/>
          <w:szCs w:val="32"/>
        </w:rPr>
      </w:pPr>
      <w:bookmarkStart w:id="7" w:name="_Toc535914579"/>
      <w:bookmarkStart w:id="8" w:name="_Toc535914797"/>
      <w:bookmarkEnd w:id="0"/>
      <w:r w:rsidRPr="00A22152">
        <w:rPr>
          <w:b/>
          <w:sz w:val="32"/>
          <w:szCs w:val="32"/>
        </w:rPr>
        <w:lastRenderedPageBreak/>
        <w:t>Saturs</w:t>
      </w:r>
      <w:bookmarkEnd w:id="7"/>
      <w:bookmarkEnd w:id="8"/>
    </w:p>
    <w:bookmarkStart w:id="9" w:name="_Toc535914581"/>
    <w:bookmarkStart w:id="10" w:name="_Toc535914799"/>
    <w:bookmarkStart w:id="11" w:name="_Toc535915684"/>
    <w:bookmarkStart w:id="12" w:name="_Toc19521654"/>
    <w:bookmarkStart w:id="13" w:name="_Toc58053974"/>
    <w:bookmarkStart w:id="14" w:name="_Toc85448321"/>
    <w:bookmarkStart w:id="15" w:name="_Toc85449931"/>
    <w:p w:rsidR="00213EB3" w:rsidRPr="00A22152" w:rsidRDefault="006F2DDB">
      <w:pPr>
        <w:pStyle w:val="TOC1"/>
        <w:rPr>
          <w:rFonts w:asciiTheme="minorHAnsi" w:eastAsiaTheme="minorEastAsia" w:hAnsiTheme="minorHAnsi" w:cstheme="minorBidi"/>
          <w:b w:val="0"/>
          <w:bCs w:val="0"/>
          <w:caps w:val="0"/>
          <w:sz w:val="22"/>
          <w:szCs w:val="22"/>
          <w:lang w:eastAsia="lv-LV"/>
        </w:rPr>
      </w:pPr>
      <w:r w:rsidRPr="00A22152">
        <w:fldChar w:fldCharType="begin"/>
      </w:r>
      <w:r w:rsidR="00303DF0" w:rsidRPr="00A22152">
        <w:instrText xml:space="preserve"> TOC \o "1-6" \h \z \u </w:instrText>
      </w:r>
      <w:r w:rsidRPr="00A22152">
        <w:fldChar w:fldCharType="separate"/>
      </w:r>
      <w:hyperlink w:anchor="_Toc471140252" w:history="1">
        <w:r w:rsidR="00213EB3" w:rsidRPr="00A22152">
          <w:rPr>
            <w:rStyle w:val="Hyperlink"/>
          </w:rPr>
          <w:t>nolikums</w:t>
        </w:r>
        <w:r w:rsidR="00213EB3" w:rsidRPr="00A22152">
          <w:rPr>
            <w:webHidden/>
          </w:rPr>
          <w:tab/>
        </w:r>
        <w:r w:rsidRPr="00A22152">
          <w:rPr>
            <w:webHidden/>
          </w:rPr>
          <w:fldChar w:fldCharType="begin"/>
        </w:r>
        <w:r w:rsidR="00213EB3" w:rsidRPr="00A22152">
          <w:rPr>
            <w:webHidden/>
          </w:rPr>
          <w:instrText xml:space="preserve"> PAGEREF _Toc471140252 \h </w:instrText>
        </w:r>
        <w:r w:rsidRPr="00A22152">
          <w:rPr>
            <w:webHidden/>
          </w:rPr>
        </w:r>
        <w:r w:rsidRPr="00A22152">
          <w:rPr>
            <w:webHidden/>
          </w:rPr>
          <w:fldChar w:fldCharType="separate"/>
        </w:r>
        <w:r w:rsidR="00D86B94" w:rsidRPr="00A22152">
          <w:rPr>
            <w:webHidden/>
          </w:rPr>
          <w:t>3</w:t>
        </w:r>
        <w:r w:rsidRPr="00A22152">
          <w:rPr>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53" w:history="1">
        <w:r w:rsidR="00213EB3" w:rsidRPr="00A22152">
          <w:rPr>
            <w:rStyle w:val="Hyperlink"/>
            <w:noProof/>
          </w:rPr>
          <w:t>1.</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Iepirkuma identifikācijas numurs, Pasūtītājs un finansējums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_Toc471140253 \h </w:instrText>
        </w:r>
        <w:r w:rsidR="006F2DDB" w:rsidRPr="00A22152">
          <w:rPr>
            <w:noProof/>
            <w:webHidden/>
          </w:rPr>
        </w:r>
        <w:r w:rsidR="006F2DDB" w:rsidRPr="00A22152">
          <w:rPr>
            <w:noProof/>
            <w:webHidden/>
          </w:rPr>
          <w:fldChar w:fldCharType="separate"/>
        </w:r>
        <w:r w:rsidR="00D86B94" w:rsidRPr="00A22152">
          <w:rPr>
            <w:noProof/>
            <w:webHidden/>
          </w:rPr>
          <w:t>3</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54" w:history="1">
        <w:r w:rsidR="00213EB3" w:rsidRPr="00A22152">
          <w:rPr>
            <w:rStyle w:val="Hyperlink"/>
            <w:noProof/>
          </w:rPr>
          <w:t>2.</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Iepirkuma nolikums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_Toc471140254 \h </w:instrText>
        </w:r>
        <w:r w:rsidR="006F2DDB" w:rsidRPr="00A22152">
          <w:rPr>
            <w:noProof/>
            <w:webHidden/>
          </w:rPr>
        </w:r>
        <w:r w:rsidR="006F2DDB" w:rsidRPr="00A22152">
          <w:rPr>
            <w:noProof/>
            <w:webHidden/>
          </w:rPr>
          <w:fldChar w:fldCharType="separate"/>
        </w:r>
        <w:r w:rsidR="00D86B94" w:rsidRPr="00A22152">
          <w:rPr>
            <w:noProof/>
            <w:webHidden/>
          </w:rPr>
          <w:t>3</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55" w:history="1">
        <w:r w:rsidR="00213EB3" w:rsidRPr="00A22152">
          <w:rPr>
            <w:rStyle w:val="Hyperlink"/>
            <w:noProof/>
          </w:rPr>
          <w:t>3.</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Iepirkuma priekšmets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_Toc471140255 \h </w:instrText>
        </w:r>
        <w:r w:rsidR="006F2DDB" w:rsidRPr="00A22152">
          <w:rPr>
            <w:noProof/>
            <w:webHidden/>
          </w:rPr>
        </w:r>
        <w:r w:rsidR="006F2DDB" w:rsidRPr="00A22152">
          <w:rPr>
            <w:noProof/>
            <w:webHidden/>
          </w:rPr>
          <w:fldChar w:fldCharType="separate"/>
        </w:r>
        <w:r w:rsidR="00D86B94" w:rsidRPr="00A22152">
          <w:rPr>
            <w:noProof/>
            <w:webHidden/>
          </w:rPr>
          <w:t>3</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56" w:history="1">
        <w:r w:rsidR="00213EB3" w:rsidRPr="00A22152">
          <w:rPr>
            <w:rStyle w:val="Hyperlink"/>
            <w:noProof/>
          </w:rPr>
          <w:t>4.</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Pretendents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_Toc471140256 \h </w:instrText>
        </w:r>
        <w:r w:rsidR="006F2DDB" w:rsidRPr="00A22152">
          <w:rPr>
            <w:noProof/>
            <w:webHidden/>
          </w:rPr>
        </w:r>
        <w:r w:rsidR="006F2DDB" w:rsidRPr="00A22152">
          <w:rPr>
            <w:noProof/>
            <w:webHidden/>
          </w:rPr>
          <w:fldChar w:fldCharType="separate"/>
        </w:r>
        <w:r w:rsidR="00D86B94" w:rsidRPr="00A22152">
          <w:rPr>
            <w:noProof/>
            <w:webHidden/>
          </w:rPr>
          <w:t>3</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57" w:history="1">
        <w:r w:rsidR="00213EB3" w:rsidRPr="00A22152">
          <w:rPr>
            <w:rStyle w:val="Hyperlink"/>
            <w:noProof/>
          </w:rPr>
          <w:t>5.</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Piedāvājuma iesniegšanas laiks, vieta un kārtība.</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_Toc471140257 \h </w:instrText>
        </w:r>
        <w:r w:rsidR="006F2DDB" w:rsidRPr="00A22152">
          <w:rPr>
            <w:noProof/>
            <w:webHidden/>
          </w:rPr>
        </w:r>
        <w:r w:rsidR="006F2DDB" w:rsidRPr="00A22152">
          <w:rPr>
            <w:noProof/>
            <w:webHidden/>
          </w:rPr>
          <w:fldChar w:fldCharType="separate"/>
        </w:r>
        <w:r w:rsidR="00D86B94" w:rsidRPr="00A22152">
          <w:rPr>
            <w:noProof/>
            <w:webHidden/>
          </w:rPr>
          <w:t>4</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58" w:history="1">
        <w:r w:rsidR="00213EB3" w:rsidRPr="00A22152">
          <w:rPr>
            <w:rStyle w:val="Hyperlink"/>
            <w:noProof/>
          </w:rPr>
          <w:t>6.</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Piedāvājumā iekļaujamie dokumenti un noformējums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_Toc471140258 \h </w:instrText>
        </w:r>
        <w:r w:rsidR="006F2DDB" w:rsidRPr="00A22152">
          <w:rPr>
            <w:noProof/>
            <w:webHidden/>
          </w:rPr>
        </w:r>
        <w:r w:rsidR="006F2DDB" w:rsidRPr="00A22152">
          <w:rPr>
            <w:noProof/>
            <w:webHidden/>
          </w:rPr>
          <w:fldChar w:fldCharType="separate"/>
        </w:r>
        <w:r w:rsidR="00D86B94" w:rsidRPr="00A22152">
          <w:rPr>
            <w:noProof/>
            <w:webHidden/>
          </w:rPr>
          <w:t>4</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59" w:history="1">
        <w:r w:rsidR="00213EB3" w:rsidRPr="00A22152">
          <w:rPr>
            <w:rStyle w:val="Hyperlink"/>
            <w:noProof/>
          </w:rPr>
          <w:t>7.</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Paskaidrojumi par finanšu piedāvājumu</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_Toc471140259 \h </w:instrText>
        </w:r>
        <w:r w:rsidR="006F2DDB" w:rsidRPr="00A22152">
          <w:rPr>
            <w:noProof/>
            <w:webHidden/>
          </w:rPr>
        </w:r>
        <w:r w:rsidR="006F2DDB" w:rsidRPr="00A22152">
          <w:rPr>
            <w:noProof/>
            <w:webHidden/>
          </w:rPr>
          <w:fldChar w:fldCharType="separate"/>
        </w:r>
        <w:r w:rsidR="00D86B94" w:rsidRPr="00A22152">
          <w:rPr>
            <w:noProof/>
            <w:webHidden/>
          </w:rPr>
          <w:t>5</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0" w:history="1">
        <w:r w:rsidR="00213EB3" w:rsidRPr="00A22152">
          <w:rPr>
            <w:rStyle w:val="Hyperlink"/>
            <w:noProof/>
          </w:rPr>
          <w:t>8.</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Cita informācija</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_Toc471140260 \h </w:instrText>
        </w:r>
        <w:r w:rsidR="006F2DDB" w:rsidRPr="00A22152">
          <w:rPr>
            <w:noProof/>
            <w:webHidden/>
          </w:rPr>
        </w:r>
        <w:r w:rsidR="006F2DDB" w:rsidRPr="00A22152">
          <w:rPr>
            <w:noProof/>
            <w:webHidden/>
          </w:rPr>
          <w:fldChar w:fldCharType="separate"/>
        </w:r>
        <w:r w:rsidR="00D86B94" w:rsidRPr="00A22152">
          <w:rPr>
            <w:noProof/>
            <w:webHidden/>
          </w:rPr>
          <w:t>6</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1" w:history="1">
        <w:r w:rsidR="00213EB3" w:rsidRPr="00A22152">
          <w:rPr>
            <w:rStyle w:val="Hyperlink"/>
            <w:noProof/>
          </w:rPr>
          <w:t>9.</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Iepirkuma komisijas tiesības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_Toc471140261 \h </w:instrText>
        </w:r>
        <w:r w:rsidR="006F2DDB" w:rsidRPr="00A22152">
          <w:rPr>
            <w:noProof/>
            <w:webHidden/>
          </w:rPr>
        </w:r>
        <w:r w:rsidR="006F2DDB" w:rsidRPr="00A22152">
          <w:rPr>
            <w:noProof/>
            <w:webHidden/>
          </w:rPr>
          <w:fldChar w:fldCharType="separate"/>
        </w:r>
        <w:r w:rsidR="00D86B94" w:rsidRPr="00A22152">
          <w:rPr>
            <w:noProof/>
            <w:webHidden/>
          </w:rPr>
          <w:t>6</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2" w:history="1">
        <w:r w:rsidR="00213EB3" w:rsidRPr="00A22152">
          <w:rPr>
            <w:rStyle w:val="Hyperlink"/>
            <w:noProof/>
          </w:rPr>
          <w:t>10.</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Iepirkuma komisijas pienākumi</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_Toc471140262 \h </w:instrText>
        </w:r>
        <w:r w:rsidR="006F2DDB" w:rsidRPr="00A22152">
          <w:rPr>
            <w:noProof/>
            <w:webHidden/>
          </w:rPr>
        </w:r>
        <w:r w:rsidR="006F2DDB" w:rsidRPr="00A22152">
          <w:rPr>
            <w:noProof/>
            <w:webHidden/>
          </w:rPr>
          <w:fldChar w:fldCharType="separate"/>
        </w:r>
        <w:r w:rsidR="00D86B94" w:rsidRPr="00A22152">
          <w:rPr>
            <w:noProof/>
            <w:webHidden/>
          </w:rPr>
          <w:t>7</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3" w:history="1">
        <w:r w:rsidR="00213EB3" w:rsidRPr="00A22152">
          <w:rPr>
            <w:rStyle w:val="Hyperlink"/>
            <w:noProof/>
          </w:rPr>
          <w:t>11.</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Piegādātāja un Pretendenta tiesības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_Toc471140263 \h </w:instrText>
        </w:r>
        <w:r w:rsidR="006F2DDB" w:rsidRPr="00A22152">
          <w:rPr>
            <w:noProof/>
            <w:webHidden/>
          </w:rPr>
        </w:r>
        <w:r w:rsidR="006F2DDB" w:rsidRPr="00A22152">
          <w:rPr>
            <w:noProof/>
            <w:webHidden/>
          </w:rPr>
          <w:fldChar w:fldCharType="separate"/>
        </w:r>
        <w:r w:rsidR="00D86B94" w:rsidRPr="00A22152">
          <w:rPr>
            <w:noProof/>
            <w:webHidden/>
          </w:rPr>
          <w:t>7</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4" w:history="1">
        <w:r w:rsidR="00213EB3" w:rsidRPr="00A22152">
          <w:rPr>
            <w:rStyle w:val="Hyperlink"/>
            <w:noProof/>
          </w:rPr>
          <w:t>12.</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Piedāvājumu atvēršana</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_Toc471140264 \h </w:instrText>
        </w:r>
        <w:r w:rsidR="006F2DDB" w:rsidRPr="00A22152">
          <w:rPr>
            <w:noProof/>
            <w:webHidden/>
          </w:rPr>
        </w:r>
        <w:r w:rsidR="006F2DDB" w:rsidRPr="00A22152">
          <w:rPr>
            <w:noProof/>
            <w:webHidden/>
          </w:rPr>
          <w:fldChar w:fldCharType="separate"/>
        </w:r>
        <w:r w:rsidR="00D86B94" w:rsidRPr="00A22152">
          <w:rPr>
            <w:noProof/>
            <w:webHidden/>
          </w:rPr>
          <w:t>7</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5" w:history="1">
        <w:r w:rsidR="00213EB3" w:rsidRPr="00A22152">
          <w:rPr>
            <w:rStyle w:val="Hyperlink"/>
            <w:noProof/>
          </w:rPr>
          <w:t>13.</w:t>
        </w:r>
        <w:r w:rsidR="00213EB3" w:rsidRPr="00A22152">
          <w:rPr>
            <w:rFonts w:asciiTheme="minorHAnsi" w:eastAsiaTheme="minorEastAsia" w:hAnsiTheme="minorHAnsi" w:cstheme="minorBidi"/>
            <w:bCs w:val="0"/>
            <w:noProof/>
            <w:sz w:val="22"/>
            <w:szCs w:val="22"/>
            <w:lang w:eastAsia="lv-LV"/>
          </w:rPr>
          <w:tab/>
        </w:r>
        <w:r w:rsidR="00B6097C" w:rsidRPr="00A22152">
          <w:rPr>
            <w:rFonts w:eastAsiaTheme="minorEastAsia"/>
            <w:bCs w:val="0"/>
            <w:noProof/>
            <w:sz w:val="22"/>
            <w:szCs w:val="22"/>
            <w:lang w:eastAsia="lv-LV"/>
          </w:rPr>
          <w:t>Piedāvājumu noformējuma pārbaude</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_Toc471140265 \h </w:instrText>
        </w:r>
        <w:r w:rsidR="006F2DDB" w:rsidRPr="00A22152">
          <w:rPr>
            <w:noProof/>
            <w:webHidden/>
          </w:rPr>
        </w:r>
        <w:r w:rsidR="006F2DDB" w:rsidRPr="00A22152">
          <w:rPr>
            <w:noProof/>
            <w:webHidden/>
          </w:rPr>
          <w:fldChar w:fldCharType="separate"/>
        </w:r>
        <w:r w:rsidR="00D86B94" w:rsidRPr="00A22152">
          <w:rPr>
            <w:noProof/>
            <w:webHidden/>
          </w:rPr>
          <w:t>8</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6" w:history="1">
        <w:r w:rsidR="00213EB3" w:rsidRPr="00A22152">
          <w:rPr>
            <w:rStyle w:val="Hyperlink"/>
            <w:noProof/>
          </w:rPr>
          <w:t>14.</w:t>
        </w:r>
        <w:r w:rsidR="00213EB3" w:rsidRPr="00A22152">
          <w:rPr>
            <w:rFonts w:asciiTheme="minorHAnsi" w:eastAsiaTheme="minorEastAsia" w:hAnsiTheme="minorHAnsi" w:cstheme="minorBidi"/>
            <w:bCs w:val="0"/>
            <w:noProof/>
            <w:sz w:val="22"/>
            <w:szCs w:val="22"/>
            <w:lang w:eastAsia="lv-LV"/>
          </w:rPr>
          <w:tab/>
        </w:r>
        <w:r w:rsidR="00051073" w:rsidRPr="00A22152">
          <w:rPr>
            <w:rStyle w:val="Hyperlink"/>
            <w:noProof/>
          </w:rPr>
          <w:t>Pretendentu</w:t>
        </w:r>
        <w:r w:rsidR="00213EB3" w:rsidRPr="00A22152">
          <w:rPr>
            <w:rStyle w:val="Hyperlink"/>
            <w:noProof/>
          </w:rPr>
          <w:t xml:space="preserve"> atbilstības pārbaude</w:t>
        </w:r>
        <w:r w:rsidR="00A96D43" w:rsidRPr="00A22152">
          <w:rPr>
            <w:rStyle w:val="Hyperlink"/>
            <w:noProof/>
          </w:rPr>
          <w:t xml:space="preserve"> kvalifikācijas prasībām</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_Toc471140266 \h </w:instrText>
        </w:r>
        <w:r w:rsidR="006F2DDB" w:rsidRPr="00A22152">
          <w:rPr>
            <w:noProof/>
            <w:webHidden/>
          </w:rPr>
        </w:r>
        <w:r w:rsidR="006F2DDB" w:rsidRPr="00A22152">
          <w:rPr>
            <w:noProof/>
            <w:webHidden/>
          </w:rPr>
          <w:fldChar w:fldCharType="separate"/>
        </w:r>
        <w:r w:rsidR="00D86B94" w:rsidRPr="00A22152">
          <w:rPr>
            <w:noProof/>
            <w:webHidden/>
          </w:rPr>
          <w:t>8</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7" w:history="1">
        <w:r w:rsidR="00213EB3" w:rsidRPr="00A22152">
          <w:rPr>
            <w:rStyle w:val="Hyperlink"/>
            <w:noProof/>
          </w:rPr>
          <w:t>15.</w:t>
        </w:r>
        <w:r w:rsidR="00213EB3" w:rsidRPr="00A22152">
          <w:rPr>
            <w:rFonts w:asciiTheme="minorHAnsi" w:eastAsiaTheme="minorEastAsia" w:hAnsiTheme="minorHAnsi" w:cstheme="minorBidi"/>
            <w:bCs w:val="0"/>
            <w:noProof/>
            <w:sz w:val="22"/>
            <w:szCs w:val="22"/>
            <w:lang w:eastAsia="lv-LV"/>
          </w:rPr>
          <w:tab/>
        </w:r>
        <w:r w:rsidR="00A96D43" w:rsidRPr="00A22152">
          <w:rPr>
            <w:rStyle w:val="Hyperlink"/>
            <w:noProof/>
          </w:rPr>
          <w:t>P</w:t>
        </w:r>
        <w:r w:rsidR="00213EB3" w:rsidRPr="00A22152">
          <w:rPr>
            <w:rStyle w:val="Hyperlink"/>
            <w:noProof/>
          </w:rPr>
          <w:t xml:space="preserve">iedāvājumu </w:t>
        </w:r>
        <w:r w:rsidR="00A96D43" w:rsidRPr="00A22152">
          <w:rPr>
            <w:rStyle w:val="Hyperlink"/>
            <w:noProof/>
          </w:rPr>
          <w:t xml:space="preserve">atbilstības pārbaude un </w:t>
        </w:r>
        <w:r w:rsidR="00213EB3" w:rsidRPr="00A22152">
          <w:rPr>
            <w:rStyle w:val="Hyperlink"/>
            <w:noProof/>
          </w:rPr>
          <w:t>vērtēšana</w:t>
        </w:r>
        <w:r w:rsidR="00213EB3" w:rsidRPr="00A22152">
          <w:rPr>
            <w:noProof/>
            <w:webHidden/>
          </w:rPr>
          <w:tab/>
        </w:r>
        <w:r w:rsidR="00F94FBA" w:rsidRPr="00A22152">
          <w:rPr>
            <w:noProof/>
            <w:webHidden/>
          </w:rPr>
          <w:t>8</w:t>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8" w:history="1">
        <w:r w:rsidR="00213EB3" w:rsidRPr="00A22152">
          <w:rPr>
            <w:rStyle w:val="Hyperlink"/>
            <w:noProof/>
          </w:rPr>
          <w:t>16.</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Iepirkuma pārtraukšana</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_Toc471140268 \h </w:instrText>
        </w:r>
        <w:r w:rsidR="006F2DDB" w:rsidRPr="00A22152">
          <w:rPr>
            <w:noProof/>
            <w:webHidden/>
          </w:rPr>
        </w:r>
        <w:r w:rsidR="006F2DDB" w:rsidRPr="00A22152">
          <w:rPr>
            <w:noProof/>
            <w:webHidden/>
          </w:rPr>
          <w:fldChar w:fldCharType="separate"/>
        </w:r>
        <w:r w:rsidR="00D86B94" w:rsidRPr="00A22152">
          <w:rPr>
            <w:noProof/>
            <w:webHidden/>
          </w:rPr>
          <w:t>9</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69" w:history="1">
        <w:r w:rsidR="00213EB3" w:rsidRPr="00A22152">
          <w:rPr>
            <w:rStyle w:val="Hyperlink"/>
            <w:noProof/>
          </w:rPr>
          <w:t>17.</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Pretendenta, kuram būtu piešķiramas līguma slēgšanas tiesības, pārbaude pirms lēmuma pieņemšanas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_Toc471140269 \h </w:instrText>
        </w:r>
        <w:r w:rsidR="006F2DDB" w:rsidRPr="00A22152">
          <w:rPr>
            <w:noProof/>
            <w:webHidden/>
          </w:rPr>
        </w:r>
        <w:r w:rsidR="006F2DDB" w:rsidRPr="00A22152">
          <w:rPr>
            <w:noProof/>
            <w:webHidden/>
          </w:rPr>
          <w:fldChar w:fldCharType="separate"/>
        </w:r>
        <w:r w:rsidR="00D86B94" w:rsidRPr="00A22152">
          <w:rPr>
            <w:noProof/>
            <w:webHidden/>
          </w:rPr>
          <w:t>9</w:t>
        </w:r>
        <w:r w:rsidR="006F2DDB" w:rsidRPr="00A22152">
          <w:rPr>
            <w:noProof/>
            <w:webHidden/>
          </w:rPr>
          <w:fldChar w:fldCharType="end"/>
        </w:r>
      </w:hyperlink>
    </w:p>
    <w:p w:rsidR="00213EB3" w:rsidRPr="00A22152" w:rsidRDefault="0049789E">
      <w:pPr>
        <w:pStyle w:val="TOC2"/>
        <w:rPr>
          <w:rFonts w:asciiTheme="minorHAnsi" w:eastAsiaTheme="minorEastAsia" w:hAnsiTheme="minorHAnsi" w:cstheme="minorBidi"/>
          <w:bCs w:val="0"/>
          <w:noProof/>
          <w:sz w:val="22"/>
          <w:szCs w:val="22"/>
          <w:lang w:eastAsia="lv-LV"/>
        </w:rPr>
      </w:pPr>
      <w:hyperlink w:anchor="_Toc471140270" w:history="1">
        <w:r w:rsidR="00213EB3" w:rsidRPr="00A22152">
          <w:rPr>
            <w:rStyle w:val="Hyperlink"/>
            <w:noProof/>
          </w:rPr>
          <w:t>18.</w:t>
        </w:r>
        <w:r w:rsidR="00213EB3" w:rsidRPr="00A22152">
          <w:rPr>
            <w:rFonts w:asciiTheme="minorHAnsi" w:eastAsiaTheme="minorEastAsia" w:hAnsiTheme="minorHAnsi" w:cstheme="minorBidi"/>
            <w:bCs w:val="0"/>
            <w:noProof/>
            <w:sz w:val="22"/>
            <w:szCs w:val="22"/>
            <w:lang w:eastAsia="lv-LV"/>
          </w:rPr>
          <w:tab/>
        </w:r>
        <w:r w:rsidR="00213EB3" w:rsidRPr="00A22152">
          <w:rPr>
            <w:rStyle w:val="Hyperlink"/>
            <w:noProof/>
          </w:rPr>
          <w:t>Lēmuma pieņemšana, paziņošana un līguma slēgšana</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_Toc471140270 \h </w:instrText>
        </w:r>
        <w:r w:rsidR="006F2DDB" w:rsidRPr="00A22152">
          <w:rPr>
            <w:noProof/>
            <w:webHidden/>
          </w:rPr>
        </w:r>
        <w:r w:rsidR="006F2DDB" w:rsidRPr="00A22152">
          <w:rPr>
            <w:noProof/>
            <w:webHidden/>
          </w:rPr>
          <w:fldChar w:fldCharType="separate"/>
        </w:r>
        <w:r w:rsidR="00D86B94" w:rsidRPr="00A22152">
          <w:rPr>
            <w:noProof/>
            <w:webHidden/>
          </w:rPr>
          <w:t>9</w:t>
        </w:r>
        <w:r w:rsidR="006F2DDB" w:rsidRPr="00A22152">
          <w:rPr>
            <w:noProof/>
            <w:webHidden/>
          </w:rPr>
          <w:fldChar w:fldCharType="end"/>
        </w:r>
      </w:hyperlink>
    </w:p>
    <w:p w:rsidR="00213EB3" w:rsidRPr="00A22152" w:rsidRDefault="0049789E">
      <w:pPr>
        <w:pStyle w:val="TOC1"/>
        <w:rPr>
          <w:rFonts w:asciiTheme="minorHAnsi" w:eastAsiaTheme="minorEastAsia" w:hAnsiTheme="minorHAnsi" w:cstheme="minorBidi"/>
          <w:b w:val="0"/>
          <w:bCs w:val="0"/>
          <w:caps w:val="0"/>
          <w:sz w:val="22"/>
          <w:szCs w:val="22"/>
          <w:lang w:eastAsia="lv-LV"/>
        </w:rPr>
      </w:pPr>
      <w:hyperlink w:anchor="_Toc471140271" w:history="1">
        <w:r w:rsidR="00213EB3" w:rsidRPr="00A22152">
          <w:rPr>
            <w:rStyle w:val="Hyperlink"/>
          </w:rPr>
          <w:t>NOLIKUMA PIELIKUMI</w:t>
        </w:r>
        <w:r w:rsidR="00213EB3" w:rsidRPr="00A22152">
          <w:rPr>
            <w:webHidden/>
          </w:rPr>
          <w:tab/>
        </w:r>
        <w:r w:rsidR="006F2DDB" w:rsidRPr="00A22152">
          <w:rPr>
            <w:webHidden/>
          </w:rPr>
          <w:fldChar w:fldCharType="begin"/>
        </w:r>
        <w:r w:rsidR="00213EB3" w:rsidRPr="00A22152">
          <w:rPr>
            <w:webHidden/>
          </w:rPr>
          <w:instrText xml:space="preserve"> PAGEREF _Toc471140271 \h </w:instrText>
        </w:r>
        <w:r w:rsidR="006F2DDB" w:rsidRPr="00A22152">
          <w:rPr>
            <w:webHidden/>
          </w:rPr>
        </w:r>
        <w:r w:rsidR="006F2DDB" w:rsidRPr="00A22152">
          <w:rPr>
            <w:webHidden/>
          </w:rPr>
          <w:fldChar w:fldCharType="separate"/>
        </w:r>
        <w:r w:rsidR="00D86B94" w:rsidRPr="00A22152">
          <w:rPr>
            <w:webHidden/>
          </w:rPr>
          <w:t>11</w:t>
        </w:r>
        <w:r w:rsidR="006F2DDB" w:rsidRPr="00A22152">
          <w:rPr>
            <w:webHidden/>
          </w:rPr>
          <w:fldChar w:fldCharType="end"/>
        </w:r>
      </w:hyperlink>
    </w:p>
    <w:p w:rsidR="00213EB3" w:rsidRPr="00A22152" w:rsidRDefault="0049789E">
      <w:pPr>
        <w:pStyle w:val="TOC3"/>
        <w:tabs>
          <w:tab w:val="right" w:leader="dot" w:pos="9062"/>
        </w:tabs>
        <w:rPr>
          <w:rFonts w:asciiTheme="minorHAnsi" w:eastAsiaTheme="minorEastAsia" w:hAnsiTheme="minorHAnsi" w:cstheme="minorBidi"/>
          <w:noProof/>
          <w:sz w:val="22"/>
          <w:szCs w:val="22"/>
          <w:lang w:eastAsia="lv-LV"/>
        </w:rPr>
      </w:pPr>
      <w:hyperlink w:anchor="_Toc471140272" w:history="1">
        <w:r w:rsidR="00213EB3" w:rsidRPr="00A22152">
          <w:rPr>
            <w:rStyle w:val="Hyperlink"/>
            <w:noProof/>
          </w:rPr>
          <w:t>1. pielikums PIEDĀVĀJUMS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_Toc471140272 \h </w:instrText>
        </w:r>
        <w:r w:rsidR="006F2DDB" w:rsidRPr="00A22152">
          <w:rPr>
            <w:noProof/>
            <w:webHidden/>
          </w:rPr>
        </w:r>
        <w:r w:rsidR="006F2DDB" w:rsidRPr="00A22152">
          <w:rPr>
            <w:noProof/>
            <w:webHidden/>
          </w:rPr>
          <w:fldChar w:fldCharType="separate"/>
        </w:r>
        <w:r w:rsidR="00D86B94" w:rsidRPr="00A22152">
          <w:rPr>
            <w:noProof/>
            <w:webHidden/>
          </w:rPr>
          <w:t>11</w:t>
        </w:r>
        <w:r w:rsidR="006F2DDB" w:rsidRPr="00A22152">
          <w:rPr>
            <w:noProof/>
            <w:webHidden/>
          </w:rPr>
          <w:fldChar w:fldCharType="end"/>
        </w:r>
      </w:hyperlink>
    </w:p>
    <w:p w:rsidR="00213EB3" w:rsidRPr="00A22152" w:rsidRDefault="0049789E">
      <w:pPr>
        <w:pStyle w:val="TOC3"/>
        <w:tabs>
          <w:tab w:val="right" w:leader="dot" w:pos="9062"/>
        </w:tabs>
        <w:rPr>
          <w:rFonts w:asciiTheme="minorHAnsi" w:eastAsiaTheme="minorEastAsia" w:hAnsiTheme="minorHAnsi" w:cstheme="minorBidi"/>
          <w:noProof/>
          <w:sz w:val="22"/>
          <w:szCs w:val="22"/>
          <w:lang w:eastAsia="lv-LV"/>
        </w:rPr>
      </w:pPr>
      <w:hyperlink w:anchor="_Toc471140273" w:history="1">
        <w:r w:rsidR="00213EB3" w:rsidRPr="00A22152">
          <w:rPr>
            <w:rStyle w:val="Hyperlink"/>
            <w:noProof/>
          </w:rPr>
          <w:t>2. pielikums KVALIFIKĀCIJA</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_Toc471140273 \h </w:instrText>
        </w:r>
        <w:r w:rsidR="006F2DDB" w:rsidRPr="00A22152">
          <w:rPr>
            <w:noProof/>
            <w:webHidden/>
          </w:rPr>
        </w:r>
        <w:r w:rsidR="006F2DDB" w:rsidRPr="00A22152">
          <w:rPr>
            <w:noProof/>
            <w:webHidden/>
          </w:rPr>
          <w:fldChar w:fldCharType="separate"/>
        </w:r>
        <w:r w:rsidR="00D86B94" w:rsidRPr="00A22152">
          <w:rPr>
            <w:noProof/>
            <w:webHidden/>
          </w:rPr>
          <w:t>12</w:t>
        </w:r>
        <w:r w:rsidR="006F2DDB" w:rsidRPr="00A22152">
          <w:rPr>
            <w:noProof/>
            <w:webHidden/>
          </w:rPr>
          <w:fldChar w:fldCharType="end"/>
        </w:r>
      </w:hyperlink>
    </w:p>
    <w:p w:rsidR="00213EB3" w:rsidRPr="00A22152" w:rsidRDefault="0049789E">
      <w:pPr>
        <w:pStyle w:val="TOC3"/>
        <w:tabs>
          <w:tab w:val="right" w:leader="dot" w:pos="9062"/>
        </w:tabs>
        <w:rPr>
          <w:rFonts w:asciiTheme="minorHAnsi" w:eastAsiaTheme="minorEastAsia" w:hAnsiTheme="minorHAnsi" w:cstheme="minorBidi"/>
          <w:noProof/>
          <w:sz w:val="22"/>
          <w:szCs w:val="22"/>
          <w:lang w:eastAsia="lv-LV"/>
        </w:rPr>
      </w:pPr>
      <w:hyperlink w:anchor="_Toc471140274" w:history="1">
        <w:r w:rsidR="00213EB3" w:rsidRPr="00A22152">
          <w:rPr>
            <w:rStyle w:val="Hyperlink"/>
            <w:noProof/>
          </w:rPr>
          <w:t>3. pielikums DARBA ORGANIZĀCIJA</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_Toc471140274 \h </w:instrText>
        </w:r>
        <w:r w:rsidR="006F2DDB" w:rsidRPr="00A22152">
          <w:rPr>
            <w:noProof/>
            <w:webHidden/>
          </w:rPr>
        </w:r>
        <w:r w:rsidR="006F2DDB" w:rsidRPr="00A22152">
          <w:rPr>
            <w:noProof/>
            <w:webHidden/>
          </w:rPr>
          <w:fldChar w:fldCharType="separate"/>
        </w:r>
        <w:r w:rsidR="00D86B94" w:rsidRPr="00A22152">
          <w:rPr>
            <w:noProof/>
            <w:webHidden/>
          </w:rPr>
          <w:t>15</w:t>
        </w:r>
        <w:r w:rsidR="006F2DDB" w:rsidRPr="00A22152">
          <w:rPr>
            <w:noProof/>
            <w:webHidden/>
          </w:rPr>
          <w:fldChar w:fldCharType="end"/>
        </w:r>
      </w:hyperlink>
    </w:p>
    <w:p w:rsidR="00213EB3" w:rsidRPr="00A22152" w:rsidRDefault="0049789E">
      <w:pPr>
        <w:pStyle w:val="TOC3"/>
        <w:tabs>
          <w:tab w:val="right" w:leader="dot" w:pos="9062"/>
        </w:tabs>
        <w:rPr>
          <w:rFonts w:asciiTheme="minorHAnsi" w:eastAsiaTheme="minorEastAsia" w:hAnsiTheme="minorHAnsi" w:cstheme="minorBidi"/>
          <w:noProof/>
          <w:sz w:val="22"/>
          <w:szCs w:val="22"/>
          <w:lang w:eastAsia="lv-LV"/>
        </w:rPr>
      </w:pPr>
      <w:hyperlink w:anchor="_Toc471140275" w:history="1">
        <w:r w:rsidR="00213EB3" w:rsidRPr="00A22152">
          <w:rPr>
            <w:rStyle w:val="Hyperlink"/>
            <w:noProof/>
          </w:rPr>
          <w:t xml:space="preserve">4. pielikums </w:t>
        </w:r>
        <w:r w:rsidR="006A5E9A" w:rsidRPr="00A22152">
          <w:rPr>
            <w:rStyle w:val="Hyperlink"/>
            <w:noProof/>
          </w:rPr>
          <w:t>DARBA DAUDZUMU SARAKSTS</w:t>
        </w:r>
        <w:r w:rsidR="00213EB3" w:rsidRPr="00A22152">
          <w:rPr>
            <w:noProof/>
            <w:webHidden/>
          </w:rPr>
          <w:tab/>
        </w:r>
        <w:r w:rsidR="006F2DDB" w:rsidRPr="00A22152">
          <w:rPr>
            <w:noProof/>
            <w:webHidden/>
          </w:rPr>
          <w:fldChar w:fldCharType="begin"/>
        </w:r>
        <w:r w:rsidR="00213EB3" w:rsidRPr="00A22152">
          <w:rPr>
            <w:noProof/>
            <w:webHidden/>
          </w:rPr>
          <w:instrText xml:space="preserve"> PAGEREF _Toc471140275 \h </w:instrText>
        </w:r>
        <w:r w:rsidR="006F2DDB" w:rsidRPr="00A22152">
          <w:rPr>
            <w:noProof/>
            <w:webHidden/>
          </w:rPr>
        </w:r>
        <w:r w:rsidR="006F2DDB" w:rsidRPr="00A22152">
          <w:rPr>
            <w:noProof/>
            <w:webHidden/>
          </w:rPr>
          <w:fldChar w:fldCharType="separate"/>
        </w:r>
        <w:r w:rsidR="00D86B94" w:rsidRPr="00A22152">
          <w:rPr>
            <w:noProof/>
            <w:webHidden/>
          </w:rPr>
          <w:t>16</w:t>
        </w:r>
        <w:r w:rsidR="006F2DDB" w:rsidRPr="00A22152">
          <w:rPr>
            <w:noProof/>
            <w:webHidden/>
          </w:rPr>
          <w:fldChar w:fldCharType="end"/>
        </w:r>
      </w:hyperlink>
    </w:p>
    <w:p w:rsidR="006A5E9A" w:rsidRPr="00A22152" w:rsidRDefault="0049789E" w:rsidP="006A5E9A">
      <w:pPr>
        <w:pStyle w:val="TOC3"/>
        <w:tabs>
          <w:tab w:val="right" w:leader="dot" w:pos="9062"/>
        </w:tabs>
        <w:rPr>
          <w:rFonts w:asciiTheme="minorHAnsi" w:eastAsiaTheme="minorEastAsia" w:hAnsiTheme="minorHAnsi" w:cstheme="minorBidi"/>
          <w:noProof/>
          <w:sz w:val="22"/>
          <w:szCs w:val="22"/>
          <w:lang w:eastAsia="lv-LV"/>
        </w:rPr>
      </w:pPr>
      <w:hyperlink w:anchor="_Toc471140275" w:history="1">
        <w:r w:rsidR="006A5E9A" w:rsidRPr="00A22152">
          <w:rPr>
            <w:rStyle w:val="Hyperlink"/>
            <w:noProof/>
          </w:rPr>
          <w:t>5. pielikums LĪGUMA PROJEKTS</w:t>
        </w:r>
        <w:r w:rsidR="006A5E9A" w:rsidRPr="00A22152">
          <w:rPr>
            <w:noProof/>
            <w:webHidden/>
          </w:rPr>
          <w:tab/>
        </w:r>
        <w:r w:rsidR="006A5E9A" w:rsidRPr="00A22152">
          <w:rPr>
            <w:noProof/>
            <w:webHidden/>
          </w:rPr>
          <w:fldChar w:fldCharType="begin"/>
        </w:r>
        <w:r w:rsidR="006A5E9A" w:rsidRPr="00A22152">
          <w:rPr>
            <w:noProof/>
            <w:webHidden/>
          </w:rPr>
          <w:instrText xml:space="preserve"> PAGEREF _Toc471140275 \h </w:instrText>
        </w:r>
        <w:r w:rsidR="006A5E9A" w:rsidRPr="00A22152">
          <w:rPr>
            <w:noProof/>
            <w:webHidden/>
          </w:rPr>
        </w:r>
        <w:r w:rsidR="006A5E9A" w:rsidRPr="00A22152">
          <w:rPr>
            <w:noProof/>
            <w:webHidden/>
          </w:rPr>
          <w:fldChar w:fldCharType="separate"/>
        </w:r>
        <w:r w:rsidR="00D86B94" w:rsidRPr="00A22152">
          <w:rPr>
            <w:noProof/>
            <w:webHidden/>
          </w:rPr>
          <w:t>16</w:t>
        </w:r>
        <w:r w:rsidR="006A5E9A" w:rsidRPr="00A22152">
          <w:rPr>
            <w:noProof/>
            <w:webHidden/>
          </w:rPr>
          <w:fldChar w:fldCharType="end"/>
        </w:r>
      </w:hyperlink>
    </w:p>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516460" w:rsidRPr="00A22152" w:rsidRDefault="00516460" w:rsidP="00303DF0"/>
    <w:p w:rsidR="00303DF0" w:rsidRPr="00A22152" w:rsidRDefault="006F2DDB" w:rsidP="00303DF0">
      <w:pPr>
        <w:rPr>
          <w:sz w:val="16"/>
          <w:szCs w:val="16"/>
        </w:rPr>
      </w:pPr>
      <w:r w:rsidRPr="00A22152">
        <w:fldChar w:fldCharType="end"/>
      </w:r>
    </w:p>
    <w:p w:rsidR="00303DF0" w:rsidRPr="00A22152" w:rsidRDefault="00303DF0" w:rsidP="00303DF0">
      <w:pPr>
        <w:pStyle w:val="Heading1"/>
        <w:rPr>
          <w:b/>
          <w:caps/>
          <w:sz w:val="32"/>
          <w:szCs w:val="32"/>
        </w:rPr>
      </w:pPr>
      <w:bookmarkStart w:id="16" w:name="_Toc223763526"/>
      <w:bookmarkStart w:id="17" w:name="_Toc223763679"/>
      <w:bookmarkStart w:id="18" w:name="_Toc223763752"/>
      <w:bookmarkStart w:id="19" w:name="_Toc223764093"/>
      <w:bookmarkStart w:id="20" w:name="_Toc223764469"/>
      <w:bookmarkStart w:id="21" w:name="_Toc223765194"/>
      <w:bookmarkStart w:id="22" w:name="_Toc223765280"/>
      <w:bookmarkStart w:id="23" w:name="_Toc223765359"/>
      <w:bookmarkStart w:id="24" w:name="_Toc223765418"/>
      <w:bookmarkStart w:id="25" w:name="_Toc223765472"/>
      <w:bookmarkStart w:id="26" w:name="_Toc223765610"/>
      <w:bookmarkStart w:id="27" w:name="_Toc223765749"/>
      <w:bookmarkStart w:id="28" w:name="_Toc471140252"/>
      <w:smartTag w:uri="schemas-tilde-lv/tildestengine" w:element="veidnes">
        <w:smartTagPr>
          <w:attr w:name="id" w:val="-1"/>
          <w:attr w:name="baseform" w:val="nolikums"/>
          <w:attr w:name="text" w:val="nolikums&#10;"/>
        </w:smartTagPr>
        <w:r w:rsidRPr="00A22152">
          <w:rPr>
            <w:b/>
            <w:caps/>
            <w:sz w:val="32"/>
            <w:szCs w:val="32"/>
          </w:rPr>
          <w:lastRenderedPageBreak/>
          <w:t>nolikums</w:t>
        </w:r>
      </w:smartTag>
      <w:bookmarkEnd w:id="16"/>
      <w:bookmarkEnd w:id="17"/>
      <w:bookmarkEnd w:id="18"/>
      <w:bookmarkEnd w:id="19"/>
      <w:bookmarkEnd w:id="20"/>
      <w:bookmarkEnd w:id="21"/>
      <w:bookmarkEnd w:id="22"/>
      <w:bookmarkEnd w:id="23"/>
      <w:bookmarkEnd w:id="24"/>
      <w:bookmarkEnd w:id="25"/>
      <w:bookmarkEnd w:id="26"/>
      <w:bookmarkEnd w:id="27"/>
      <w:bookmarkEnd w:id="28"/>
    </w:p>
    <w:p w:rsidR="00303DF0" w:rsidRPr="00A22152" w:rsidRDefault="00303DF0" w:rsidP="00515120">
      <w:pPr>
        <w:pStyle w:val="Heading2"/>
        <w:rPr>
          <w:rStyle w:val="Heading31"/>
          <w:rFonts w:ascii="Times New Roman" w:hAnsi="Times New Roman"/>
          <w:b/>
        </w:rPr>
      </w:pPr>
      <w:bookmarkStart w:id="29" w:name="_Toc223763527"/>
      <w:bookmarkStart w:id="30" w:name="_Toc223763680"/>
      <w:bookmarkStart w:id="31" w:name="_Toc223763753"/>
      <w:bookmarkStart w:id="32" w:name="_Toc223764094"/>
      <w:bookmarkStart w:id="33" w:name="_Toc223764470"/>
      <w:bookmarkStart w:id="34" w:name="_Toc223765195"/>
      <w:bookmarkStart w:id="35" w:name="_Toc223765281"/>
      <w:bookmarkStart w:id="36" w:name="_Toc223765360"/>
      <w:bookmarkStart w:id="37" w:name="_Toc223765419"/>
      <w:bookmarkStart w:id="38" w:name="_Toc223765473"/>
      <w:bookmarkStart w:id="39" w:name="_Toc223765611"/>
      <w:bookmarkStart w:id="40" w:name="_Toc223765750"/>
      <w:bookmarkStart w:id="41" w:name="_Toc471140253"/>
      <w:r w:rsidRPr="00A22152">
        <w:t>Iepirkuma</w:t>
      </w:r>
      <w:r w:rsidRPr="00A22152">
        <w:rPr>
          <w:rStyle w:val="Heading31"/>
          <w:rFonts w:ascii="Times New Roman" w:hAnsi="Times New Roman"/>
          <w:b/>
        </w:rPr>
        <w:t xml:space="preserve"> identifikācijas numurs, Pasūtītājs</w:t>
      </w:r>
      <w:bookmarkEnd w:id="9"/>
      <w:bookmarkEnd w:id="10"/>
      <w:bookmarkEnd w:id="11"/>
      <w:bookmarkEnd w:id="12"/>
      <w:bookmarkEnd w:id="13"/>
      <w:bookmarkEnd w:id="14"/>
      <w:bookmarkEnd w:id="15"/>
      <w:r w:rsidRPr="00A22152">
        <w:rPr>
          <w:rStyle w:val="Heading31"/>
          <w:rFonts w:ascii="Times New Roman" w:hAnsi="Times New Roman"/>
          <w:b/>
        </w:rPr>
        <w:t xml:space="preserve"> un finansējums</w:t>
      </w:r>
      <w:bookmarkEnd w:id="29"/>
      <w:bookmarkEnd w:id="30"/>
      <w:bookmarkEnd w:id="31"/>
      <w:bookmarkEnd w:id="32"/>
      <w:bookmarkEnd w:id="33"/>
      <w:bookmarkEnd w:id="34"/>
      <w:bookmarkEnd w:id="35"/>
      <w:bookmarkEnd w:id="36"/>
      <w:bookmarkEnd w:id="37"/>
      <w:bookmarkEnd w:id="38"/>
      <w:bookmarkEnd w:id="39"/>
      <w:bookmarkEnd w:id="40"/>
      <w:bookmarkEnd w:id="41"/>
    </w:p>
    <w:p w:rsidR="00303DF0" w:rsidRPr="00A22152" w:rsidRDefault="00303DF0" w:rsidP="008D527C">
      <w:pPr>
        <w:numPr>
          <w:ilvl w:val="1"/>
          <w:numId w:val="3"/>
        </w:numPr>
        <w:jc w:val="both"/>
      </w:pPr>
      <w:r w:rsidRPr="00A22152">
        <w:t xml:space="preserve">Iepirkuma identifikācijas numurs ir </w:t>
      </w:r>
      <w:r w:rsidR="00516460" w:rsidRPr="00A22152">
        <w:t>JAK 2017/</w:t>
      </w:r>
      <w:r w:rsidR="00413484" w:rsidRPr="00A22152">
        <w:t>3</w:t>
      </w:r>
      <w:r w:rsidR="00516460" w:rsidRPr="00A22152">
        <w:t>/ERAF</w:t>
      </w:r>
      <w:r w:rsidR="00891077" w:rsidRPr="00A22152">
        <w:t>.</w:t>
      </w:r>
    </w:p>
    <w:p w:rsidR="00EB4387" w:rsidRPr="00A22152" w:rsidRDefault="00303DF0" w:rsidP="008D527C">
      <w:pPr>
        <w:numPr>
          <w:ilvl w:val="1"/>
          <w:numId w:val="3"/>
        </w:numPr>
        <w:jc w:val="both"/>
      </w:pPr>
      <w:r w:rsidRPr="00A22152">
        <w:t xml:space="preserve">Pasūtītājs ir </w:t>
      </w:r>
      <w:r w:rsidR="00516460" w:rsidRPr="00A22152">
        <w:t>Jēkabpils Agrobiznesa koledža</w:t>
      </w:r>
      <w:r w:rsidRPr="00A22152">
        <w:t>,</w:t>
      </w:r>
      <w:r w:rsidR="003276B1" w:rsidRPr="00A22152">
        <w:t xml:space="preserve"> </w:t>
      </w:r>
      <w:r w:rsidR="00516460" w:rsidRPr="00A22152">
        <w:t>Pasta iela 1, Jēkabpils</w:t>
      </w:r>
      <w:r w:rsidR="003276B1" w:rsidRPr="00A22152">
        <w:t>, LV-</w:t>
      </w:r>
      <w:r w:rsidR="00516460" w:rsidRPr="00A22152">
        <w:t>5201</w:t>
      </w:r>
      <w:r w:rsidRPr="00A22152">
        <w:t>.</w:t>
      </w:r>
    </w:p>
    <w:p w:rsidR="00903FB2" w:rsidRPr="00A22152" w:rsidRDefault="00EB4387" w:rsidP="00903FB2">
      <w:pPr>
        <w:numPr>
          <w:ilvl w:val="1"/>
          <w:numId w:val="3"/>
        </w:numPr>
        <w:jc w:val="both"/>
      </w:pPr>
      <w:r w:rsidRPr="00A22152">
        <w:rPr>
          <w:kern w:val="16"/>
        </w:rPr>
        <w:t xml:space="preserve">Iepirkums tiek veikts Darbības programmas “Izaugsme un nodarbinātība” 8.1.4. specifiskā atbalsta mērķa </w:t>
      </w:r>
      <w:r w:rsidRPr="00A22152">
        <w:rPr>
          <w:i/>
          <w:kern w:val="16"/>
        </w:rPr>
        <w:t>“Uzlabot pirmā līmeņa profesionālās augstākās izglītības STEM, tajā skaitā medicīnas un radošās industrijas, studiju mācību vidi koledžās”</w:t>
      </w:r>
      <w:r w:rsidRPr="00A22152">
        <w:rPr>
          <w:kern w:val="16"/>
        </w:rPr>
        <w:t xml:space="preserve"> īstenošanas ietvaros. Eiropas Reģionālā attīstības fonda projekta </w:t>
      </w:r>
      <w:r w:rsidRPr="00A22152">
        <w:rPr>
          <w:i/>
          <w:kern w:val="16"/>
        </w:rPr>
        <w:t>“Jēkabpils Agrobiznesa koledžas STEM studiju mācību vides uzlabošana”</w:t>
      </w:r>
      <w:r w:rsidRPr="00A22152">
        <w:rPr>
          <w:kern w:val="16"/>
        </w:rPr>
        <w:t xml:space="preserve"> ietvaros. </w:t>
      </w:r>
      <w:r w:rsidR="00903FB2" w:rsidRPr="00A22152">
        <w:rPr>
          <w:kern w:val="16"/>
        </w:rPr>
        <w:t xml:space="preserve">Līgumu iepirkuma rezultātā Pasūtītājs slēgs tikai pēc tam, kad tas būs saņēmis lēmumu par </w:t>
      </w:r>
      <w:r w:rsidR="006F03B9" w:rsidRPr="00A22152">
        <w:rPr>
          <w:kern w:val="16"/>
        </w:rPr>
        <w:t xml:space="preserve">publiskā līdzfinansējuma piešķiršanu minētā projekta ietvaros. </w:t>
      </w:r>
    </w:p>
    <w:p w:rsidR="00303DF0" w:rsidRPr="00A22152" w:rsidRDefault="00303DF0" w:rsidP="00515120">
      <w:pPr>
        <w:pStyle w:val="Heading2"/>
      </w:pPr>
      <w:bookmarkStart w:id="42" w:name="_Toc471140254"/>
      <w:bookmarkStart w:id="43" w:name="_Toc535914582"/>
      <w:bookmarkStart w:id="44" w:name="_Toc535914800"/>
      <w:bookmarkStart w:id="45" w:name="_Toc535915685"/>
      <w:bookmarkStart w:id="46" w:name="_Toc19521655"/>
      <w:bookmarkStart w:id="47" w:name="_Toc58053975"/>
      <w:bookmarkStart w:id="48" w:name="_Toc85448322"/>
      <w:bookmarkStart w:id="49" w:name="_Toc85449932"/>
      <w:bookmarkStart w:id="50" w:name="_Toc223763528"/>
      <w:bookmarkStart w:id="51" w:name="_Toc223763681"/>
      <w:bookmarkStart w:id="52" w:name="_Toc223763754"/>
      <w:bookmarkStart w:id="53" w:name="_Toc223764095"/>
      <w:bookmarkStart w:id="54" w:name="_Toc223764471"/>
      <w:bookmarkStart w:id="55" w:name="_Toc223765196"/>
      <w:bookmarkStart w:id="56" w:name="_Toc223765282"/>
      <w:bookmarkStart w:id="57" w:name="_Toc223765361"/>
      <w:bookmarkStart w:id="58" w:name="_Toc223765420"/>
      <w:bookmarkStart w:id="59" w:name="_Toc223765474"/>
      <w:bookmarkStart w:id="60" w:name="_Toc223765612"/>
      <w:bookmarkStart w:id="61" w:name="_Toc223765751"/>
      <w:r w:rsidRPr="00A22152">
        <w:t xml:space="preserve">Iepirkuma </w:t>
      </w:r>
      <w:smartTag w:uri="schemas-tilde-lv/tildestengine" w:element="veidnes">
        <w:smartTagPr>
          <w:attr w:name="id" w:val="-1"/>
          <w:attr w:name="baseform" w:val="nolikums"/>
          <w:attr w:name="text" w:val="nolikums&#10;"/>
        </w:smartTagPr>
        <w:r w:rsidRPr="00A22152">
          <w:t>nolikums</w:t>
        </w:r>
      </w:smartTag>
      <w:bookmarkEnd w:id="42"/>
    </w:p>
    <w:p w:rsidR="002A77FA" w:rsidRPr="00A22152" w:rsidRDefault="00303DF0" w:rsidP="008D527C">
      <w:pPr>
        <w:numPr>
          <w:ilvl w:val="1"/>
          <w:numId w:val="3"/>
        </w:numPr>
        <w:jc w:val="both"/>
      </w:pPr>
      <w:r w:rsidRPr="00A22152">
        <w:t xml:space="preserve">Iepirkuma </w:t>
      </w:r>
      <w:smartTag w:uri="schemas-tilde-lv/tildestengine" w:element="veidnes">
        <w:smartTagPr>
          <w:attr w:name="id" w:val="-1"/>
          <w:attr w:name="baseform" w:val="nolikums"/>
          <w:attr w:name="text" w:val="nolikums"/>
        </w:smartTagPr>
        <w:r w:rsidRPr="00A22152">
          <w:t>nolikums</w:t>
        </w:r>
      </w:smartTag>
      <w:r w:rsidRPr="00A22152">
        <w:t xml:space="preserve"> ar visiem pielikumiem ir brīvi pieejams Pasūtītāja mājas lapā internetā</w:t>
      </w:r>
      <w:r w:rsidR="002A77FA" w:rsidRPr="00A22152">
        <w:t xml:space="preserve"> </w:t>
      </w:r>
      <w:hyperlink r:id="rId13" w:history="1">
        <w:r w:rsidR="002A77FA" w:rsidRPr="00A22152">
          <w:rPr>
            <w:rStyle w:val="Hyperlink"/>
            <w:kern w:val="16"/>
          </w:rPr>
          <w:t>http://www.jak.lv/publiskie-iepirkumi</w:t>
        </w:r>
      </w:hyperlink>
      <w:r w:rsidR="002A77FA" w:rsidRPr="00A22152">
        <w:t xml:space="preserve">. </w:t>
      </w:r>
    </w:p>
    <w:p w:rsidR="00E31AA0" w:rsidRPr="00A22152" w:rsidRDefault="00303DF0" w:rsidP="008D527C">
      <w:pPr>
        <w:numPr>
          <w:ilvl w:val="1"/>
          <w:numId w:val="3"/>
        </w:numPr>
        <w:jc w:val="both"/>
      </w:pPr>
      <w:r w:rsidRPr="00A22152">
        <w:t xml:space="preserve">Atbildes uz piegādātāju jautājumiem tiek publicētas Pasūtītāja mājas lapā internetā </w:t>
      </w:r>
      <w:hyperlink r:id="rId14" w:history="1">
        <w:r w:rsidR="00E31AA0" w:rsidRPr="00A22152">
          <w:rPr>
            <w:rStyle w:val="Hyperlink"/>
            <w:kern w:val="16"/>
          </w:rPr>
          <w:t>http://www.jak.lv/publiskie-iepirkumi</w:t>
        </w:r>
      </w:hyperlink>
      <w:r w:rsidR="00E31AA0" w:rsidRPr="00A22152">
        <w:t xml:space="preserve">. </w:t>
      </w:r>
    </w:p>
    <w:p w:rsidR="00303DF0" w:rsidRPr="00A22152" w:rsidRDefault="00303DF0" w:rsidP="008D527C">
      <w:pPr>
        <w:numPr>
          <w:ilvl w:val="1"/>
          <w:numId w:val="3"/>
        </w:numPr>
        <w:jc w:val="both"/>
      </w:pPr>
      <w:r w:rsidRPr="00A22152">
        <w:t xml:space="preserve">Piegādātāja pienākums ir pastāvīgi sekot mājas lapā publicētajai informācijai un ievērtēt to savā piedāvājumā. </w:t>
      </w:r>
    </w:p>
    <w:p w:rsidR="00303DF0" w:rsidRPr="00A22152" w:rsidRDefault="00303DF0" w:rsidP="00515120">
      <w:pPr>
        <w:pStyle w:val="Heading2"/>
        <w:rPr>
          <w:rStyle w:val="Heading31"/>
          <w:rFonts w:ascii="Times New Roman" w:hAnsi="Times New Roman"/>
          <w:b/>
        </w:rPr>
      </w:pPr>
      <w:bookmarkStart w:id="62" w:name="_Toc471140255"/>
      <w:r w:rsidRPr="00A22152">
        <w:t>Iepirkuma</w:t>
      </w:r>
      <w:r w:rsidRPr="00A22152">
        <w:rPr>
          <w:rStyle w:val="Heading31"/>
          <w:rFonts w:ascii="Times New Roman" w:hAnsi="Times New Roman"/>
          <w:b/>
        </w:rPr>
        <w:t xml:space="preserve"> </w:t>
      </w:r>
      <w:r w:rsidRPr="00A22152">
        <w:t>priekšmet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22152">
        <w:t>s</w:t>
      </w:r>
      <w:bookmarkEnd w:id="62"/>
      <w:r w:rsidR="00B91C71" w:rsidRPr="00A22152">
        <w:t>, piedāvājuma izvērtēšanas kritērijs</w:t>
      </w:r>
    </w:p>
    <w:p w:rsidR="00303DF0" w:rsidRPr="00A22152" w:rsidRDefault="00303DF0" w:rsidP="008D527C">
      <w:pPr>
        <w:numPr>
          <w:ilvl w:val="1"/>
          <w:numId w:val="3"/>
        </w:numPr>
        <w:spacing w:after="120"/>
        <w:ind w:left="715" w:hanging="431"/>
        <w:jc w:val="both"/>
        <w:rPr>
          <w:i/>
        </w:rPr>
      </w:pPr>
      <w:r w:rsidRPr="00A22152">
        <w:t>Iepirkuma priekšmets ir</w:t>
      </w:r>
      <w:r w:rsidR="00891077" w:rsidRPr="00A22152">
        <w:t xml:space="preserve"> </w:t>
      </w:r>
      <w:r w:rsidR="0026484E" w:rsidRPr="00A22152">
        <w:rPr>
          <w:b/>
          <w:i/>
        </w:rPr>
        <w:t xml:space="preserve">Jēkabpils </w:t>
      </w:r>
      <w:r w:rsidR="00C64420" w:rsidRPr="00A22152">
        <w:rPr>
          <w:b/>
          <w:i/>
        </w:rPr>
        <w:t>Agrobiznesa koledžas telpu kosmētiskais remonts Pasta ielā 1, Jēkabpilī</w:t>
      </w:r>
      <w:r w:rsidR="00C64420" w:rsidRPr="00A22152">
        <w:rPr>
          <w:i/>
        </w:rPr>
        <w:t xml:space="preserve"> </w:t>
      </w:r>
      <w:r w:rsidR="00B91C71" w:rsidRPr="00A22152">
        <w:rPr>
          <w:bCs/>
        </w:rPr>
        <w:t>(CPV kods</w:t>
      </w:r>
      <w:r w:rsidR="00891077" w:rsidRPr="00A22152">
        <w:rPr>
          <w:bCs/>
        </w:rPr>
        <w:t xml:space="preserve"> </w:t>
      </w:r>
      <w:r w:rsidR="00885E6D" w:rsidRPr="00A22152">
        <w:t>45000000-7</w:t>
      </w:r>
      <w:r w:rsidR="00666615" w:rsidRPr="00A22152">
        <w:t>, papildus CPV kods 45310000-3</w:t>
      </w:r>
      <w:r w:rsidR="00B91C71" w:rsidRPr="00A22152">
        <w:rPr>
          <w:bCs/>
        </w:rPr>
        <w:t>)</w:t>
      </w:r>
      <w:r w:rsidRPr="00A22152">
        <w:t xml:space="preserve">.  </w:t>
      </w:r>
    </w:p>
    <w:tbl>
      <w:tblPr>
        <w:tblW w:w="36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48"/>
        <w:gridCol w:w="3018"/>
      </w:tblGrid>
      <w:tr w:rsidR="00D522AF" w:rsidRPr="00A22152" w:rsidTr="00D522AF">
        <w:trPr>
          <w:jc w:val="center"/>
        </w:trPr>
        <w:tc>
          <w:tcPr>
            <w:tcW w:w="2834" w:type="pct"/>
            <w:vAlign w:val="center"/>
          </w:tcPr>
          <w:p w:rsidR="00D522AF" w:rsidRPr="00A22152" w:rsidRDefault="00D522AF" w:rsidP="00303DF0">
            <w:pPr>
              <w:jc w:val="center"/>
              <w:rPr>
                <w:b/>
                <w:i/>
                <w:sz w:val="22"/>
                <w:szCs w:val="22"/>
              </w:rPr>
            </w:pPr>
            <w:r w:rsidRPr="00A22152">
              <w:rPr>
                <w:b/>
                <w:i/>
                <w:sz w:val="22"/>
                <w:szCs w:val="22"/>
              </w:rPr>
              <w:t>Darba izpildes vieta</w:t>
            </w:r>
          </w:p>
        </w:tc>
        <w:tc>
          <w:tcPr>
            <w:tcW w:w="2166" w:type="pct"/>
            <w:vAlign w:val="center"/>
          </w:tcPr>
          <w:p w:rsidR="00D522AF" w:rsidRPr="00A22152" w:rsidRDefault="00D522AF" w:rsidP="00197DFB">
            <w:pPr>
              <w:jc w:val="center"/>
              <w:rPr>
                <w:b/>
                <w:i/>
                <w:sz w:val="22"/>
                <w:szCs w:val="22"/>
              </w:rPr>
            </w:pPr>
            <w:r w:rsidRPr="00A22152">
              <w:rPr>
                <w:b/>
                <w:i/>
                <w:sz w:val="22"/>
                <w:szCs w:val="22"/>
              </w:rPr>
              <w:t>Darba izpildes laiks dienās</w:t>
            </w:r>
          </w:p>
        </w:tc>
      </w:tr>
      <w:tr w:rsidR="00D522AF" w:rsidRPr="00A22152" w:rsidTr="00D522AF">
        <w:trPr>
          <w:trHeight w:val="398"/>
          <w:jc w:val="center"/>
        </w:trPr>
        <w:tc>
          <w:tcPr>
            <w:tcW w:w="2834" w:type="pct"/>
            <w:vAlign w:val="center"/>
          </w:tcPr>
          <w:p w:rsidR="00D522AF" w:rsidRPr="00A22152" w:rsidRDefault="00D522AF" w:rsidP="000A0F2B">
            <w:pPr>
              <w:jc w:val="center"/>
              <w:rPr>
                <w:i/>
                <w:sz w:val="22"/>
                <w:szCs w:val="22"/>
              </w:rPr>
            </w:pPr>
            <w:r w:rsidRPr="00A22152">
              <w:rPr>
                <w:i/>
                <w:sz w:val="22"/>
                <w:szCs w:val="22"/>
              </w:rPr>
              <w:t>Pasta iela 1, Jēkabpils</w:t>
            </w:r>
          </w:p>
        </w:tc>
        <w:tc>
          <w:tcPr>
            <w:tcW w:w="2166" w:type="pct"/>
            <w:vAlign w:val="center"/>
          </w:tcPr>
          <w:p w:rsidR="00D522AF" w:rsidRPr="00A22152" w:rsidRDefault="00DB5890" w:rsidP="00303DF0">
            <w:pPr>
              <w:jc w:val="center"/>
              <w:rPr>
                <w:i/>
                <w:sz w:val="22"/>
                <w:szCs w:val="22"/>
              </w:rPr>
            </w:pPr>
            <w:r w:rsidRPr="00A22152">
              <w:rPr>
                <w:i/>
                <w:sz w:val="22"/>
                <w:szCs w:val="22"/>
              </w:rPr>
              <w:t>30</w:t>
            </w:r>
          </w:p>
        </w:tc>
      </w:tr>
    </w:tbl>
    <w:p w:rsidR="00303DF0" w:rsidRPr="00A22152" w:rsidRDefault="00303DF0" w:rsidP="008D527C">
      <w:pPr>
        <w:numPr>
          <w:ilvl w:val="1"/>
          <w:numId w:val="3"/>
        </w:numPr>
        <w:jc w:val="both"/>
      </w:pPr>
      <w:bookmarkStart w:id="63" w:name="_Toc223763529"/>
      <w:bookmarkStart w:id="64" w:name="_Toc223763682"/>
      <w:bookmarkStart w:id="65" w:name="_Toc223763755"/>
      <w:bookmarkStart w:id="66" w:name="_Toc223764096"/>
      <w:bookmarkStart w:id="67" w:name="_Toc223764472"/>
      <w:bookmarkStart w:id="68" w:name="_Toc223765197"/>
      <w:bookmarkStart w:id="69" w:name="_Toc223765283"/>
      <w:bookmarkStart w:id="70" w:name="_Toc223765362"/>
      <w:bookmarkStart w:id="71" w:name="_Toc223765421"/>
      <w:bookmarkStart w:id="72" w:name="_Toc223765475"/>
      <w:bookmarkStart w:id="73" w:name="_Toc223765613"/>
      <w:bookmarkStart w:id="74" w:name="_Toc223765752"/>
      <w:bookmarkStart w:id="75" w:name="_Toc87845259"/>
      <w:r w:rsidRPr="00A22152">
        <w:t>Šī nolikuma izpratnē Darbs ir</w:t>
      </w:r>
      <w:r w:rsidR="00197DFB" w:rsidRPr="00A22152">
        <w:t xml:space="preserve"> </w:t>
      </w:r>
      <w:r w:rsidRPr="00A22152">
        <w:t>līguma priekšmets. Darba deta</w:t>
      </w:r>
      <w:r w:rsidR="00E85BE7" w:rsidRPr="00A22152">
        <w:t>lizēts sastāvs sniegts nolikuma</w:t>
      </w:r>
      <w:r w:rsidRPr="00A22152">
        <w:t xml:space="preserve"> 4.</w:t>
      </w:r>
      <w:r w:rsidR="00FE43F8" w:rsidRPr="00A22152">
        <w:t> </w:t>
      </w:r>
      <w:r w:rsidRPr="00A22152">
        <w:t>pielikumā „Darbu daudzumu saraksts”.</w:t>
      </w:r>
    </w:p>
    <w:p w:rsidR="000B38F0" w:rsidRPr="00A22152" w:rsidRDefault="000B38F0" w:rsidP="008D527C">
      <w:pPr>
        <w:numPr>
          <w:ilvl w:val="1"/>
          <w:numId w:val="3"/>
        </w:numPr>
        <w:jc w:val="both"/>
      </w:pPr>
      <w:r w:rsidRPr="00A22152">
        <w:t>Iepirkuma līguma slēgšanas tiesības tiks piešķirtas saimnieciski visizdevīgākajam piedāvājumam, kuru noteiks, ņemot vērā cenu</w:t>
      </w:r>
      <w:r w:rsidR="00197DFB" w:rsidRPr="00A22152">
        <w:t xml:space="preserve">. </w:t>
      </w:r>
      <w:r w:rsidRPr="00A22152">
        <w:t xml:space="preserve">Līguma slēgšanas tiesības tiks piešķirtas Pretendentam, kurš iesniedzis </w:t>
      </w:r>
      <w:r w:rsidR="00241FB7" w:rsidRPr="00A22152">
        <w:t xml:space="preserve">nolikuma prasībām atbilstošu </w:t>
      </w:r>
      <w:r w:rsidRPr="00A22152">
        <w:t>piedāvājumu</w:t>
      </w:r>
      <w:r w:rsidR="00241FB7" w:rsidRPr="00A22152">
        <w:t xml:space="preserve"> ar zemāko piedāvāto līgumcenu.</w:t>
      </w:r>
    </w:p>
    <w:p w:rsidR="00303DF0" w:rsidRPr="00A22152" w:rsidRDefault="00303DF0" w:rsidP="00515120">
      <w:pPr>
        <w:pStyle w:val="Heading2"/>
      </w:pPr>
      <w:bookmarkStart w:id="76" w:name="_Toc471140256"/>
      <w:r w:rsidRPr="00A22152">
        <w:t>Pretendents</w:t>
      </w:r>
      <w:bookmarkEnd w:id="63"/>
      <w:bookmarkEnd w:id="64"/>
      <w:bookmarkEnd w:id="65"/>
      <w:bookmarkEnd w:id="66"/>
      <w:bookmarkEnd w:id="67"/>
      <w:bookmarkEnd w:id="68"/>
      <w:bookmarkEnd w:id="69"/>
      <w:bookmarkEnd w:id="70"/>
      <w:bookmarkEnd w:id="71"/>
      <w:bookmarkEnd w:id="72"/>
      <w:bookmarkEnd w:id="73"/>
      <w:bookmarkEnd w:id="74"/>
      <w:bookmarkEnd w:id="76"/>
    </w:p>
    <w:p w:rsidR="00303DF0" w:rsidRPr="00A22152" w:rsidRDefault="00303DF0" w:rsidP="008D527C">
      <w:pPr>
        <w:numPr>
          <w:ilvl w:val="1"/>
          <w:numId w:val="3"/>
        </w:numPr>
        <w:jc w:val="both"/>
      </w:pPr>
      <w:r w:rsidRPr="00A22152">
        <w:t>Piedāvājumu drīkst iesniegt:</w:t>
      </w:r>
    </w:p>
    <w:p w:rsidR="00303DF0" w:rsidRPr="00A22152" w:rsidRDefault="00303DF0" w:rsidP="008D527C">
      <w:pPr>
        <w:numPr>
          <w:ilvl w:val="2"/>
          <w:numId w:val="3"/>
        </w:numPr>
        <w:jc w:val="both"/>
      </w:pPr>
      <w:r w:rsidRPr="00A22152">
        <w:t>piegādātājs, kas ir juridiska vai</w:t>
      </w:r>
      <w:r w:rsidR="000B38F0" w:rsidRPr="00A22152">
        <w:t xml:space="preserve"> fiziska persona (turpmāk</w:t>
      </w:r>
      <w:r w:rsidRPr="00A22152">
        <w:t xml:space="preserve"> – Pretendents);</w:t>
      </w:r>
    </w:p>
    <w:p w:rsidR="00303DF0" w:rsidRPr="00A22152" w:rsidRDefault="00303DF0" w:rsidP="008D527C">
      <w:pPr>
        <w:numPr>
          <w:ilvl w:val="2"/>
          <w:numId w:val="3"/>
        </w:numPr>
        <w:tabs>
          <w:tab w:val="clear" w:pos="1224"/>
          <w:tab w:val="num" w:pos="1440"/>
        </w:tabs>
        <w:ind w:left="1440" w:hanging="720"/>
        <w:jc w:val="both"/>
      </w:pPr>
      <w:r w:rsidRPr="00A22152">
        <w:t>piegā</w:t>
      </w:r>
      <w:r w:rsidR="000B38F0" w:rsidRPr="00A22152">
        <w:t>dātāju apvienība (turpmāk</w:t>
      </w:r>
      <w:r w:rsidRPr="00A22152">
        <w:t xml:space="preserve"> arī – Pretendents) nolikuma 1.pielikumā „Piedāvājums” norādot visus apvienības dalībniekus.</w:t>
      </w:r>
      <w:r w:rsidRPr="00A22152">
        <w:rPr>
          <w:sz w:val="20"/>
        </w:rPr>
        <w:t xml:space="preserve"> </w:t>
      </w:r>
      <w:r w:rsidRPr="00A22152">
        <w:t>Pretendenta piedāvājumam jāpievieno visu apvienības dalībnieku parakstīta vienošanās</w:t>
      </w:r>
      <w:r w:rsidR="003136C6" w:rsidRPr="00A22152">
        <w:t xml:space="preserve"> par dalību iepirkum</w:t>
      </w:r>
      <w:r w:rsidR="00010F9E" w:rsidRPr="00A22152">
        <w:t>ā</w:t>
      </w:r>
      <w:r w:rsidR="001B065B" w:rsidRPr="00A22152">
        <w:t>, katram apvienības dalībniekam izpildei nododamo Darba daļu (apjoms procentos no līgumcenas un darbi no Darbu daudzuma saraksta)</w:t>
      </w:r>
      <w:r w:rsidR="00010F9E" w:rsidRPr="00A22152">
        <w:t xml:space="preserve"> un pārstāvības tiesībām parakstīt un iesniegt piedāvājumu. Ja ar piegādātāju apvienību tiks nolemts slēgt iepirkuma līgumu, tad pirms iepirkuma līguma noslēgšanas piegādātāju apvienībai jānoslēdz sabiedrības </w:t>
      </w:r>
      <w:smartTag w:uri="schemas-tilde-lv/tildestengine" w:element="veidnes">
        <w:smartTagPr>
          <w:attr w:name="id" w:val="-1"/>
          <w:attr w:name="baseform" w:val="līgums"/>
          <w:attr w:name="text" w:val="līgums"/>
        </w:smartTagPr>
        <w:r w:rsidR="00010F9E" w:rsidRPr="00A22152">
          <w:t>līgums</w:t>
        </w:r>
      </w:smartTag>
      <w:r w:rsidR="00010F9E" w:rsidRPr="00A22152">
        <w:t xml:space="preserve"> Civillikuma 2241. – 2280.pantā noteiktajā kārtībā</w:t>
      </w:r>
      <w:r w:rsidR="000B38F0" w:rsidRPr="00A22152">
        <w:t>, vienojoties par apvienības dalībnieku atbildības sadalījumu, un viens līguma</w:t>
      </w:r>
      <w:r w:rsidR="00010F9E" w:rsidRPr="00A22152">
        <w:t xml:space="preserve"> eksemplārs (oriģināls vai kopija, ja tiek uzrādīts oriģināls) jāiesniedz Pasūtītājam. Sabiedrības līgumu var aizstāt ar personālsabiedrības nodibināšanu, par to </w:t>
      </w:r>
      <w:r w:rsidR="001B2C5F" w:rsidRPr="00A22152">
        <w:t>rakstiski paziņojot Pasūtītājam;</w:t>
      </w:r>
    </w:p>
    <w:p w:rsidR="00303DF0" w:rsidRPr="00A22152" w:rsidRDefault="00303DF0" w:rsidP="008D527C">
      <w:pPr>
        <w:numPr>
          <w:ilvl w:val="2"/>
          <w:numId w:val="3"/>
        </w:numPr>
        <w:tabs>
          <w:tab w:val="clear" w:pos="1224"/>
          <w:tab w:val="num" w:pos="1440"/>
        </w:tabs>
        <w:ind w:left="1440" w:hanging="720"/>
        <w:jc w:val="both"/>
        <w:rPr>
          <w:strike/>
        </w:rPr>
      </w:pPr>
      <w:r w:rsidRPr="00A22152">
        <w:lastRenderedPageBreak/>
        <w:t>personālsabiedrība (pilnsabiedrība vai kom</w:t>
      </w:r>
      <w:r w:rsidR="000B38F0" w:rsidRPr="00A22152">
        <w:t>andītsabiedrība) (turpmāk</w:t>
      </w:r>
      <w:r w:rsidRPr="00A22152">
        <w:t xml:space="preserve"> arī – Pretendents) nolikuma 1.</w:t>
      </w:r>
      <w:r w:rsidR="00FE43F8" w:rsidRPr="00A22152">
        <w:t> </w:t>
      </w:r>
      <w:r w:rsidRPr="00A22152">
        <w:t>pielikumā „Piedāvājums” norādot visus sabiedrības dalībniekus.</w:t>
      </w:r>
      <w:r w:rsidRPr="00A22152">
        <w:rPr>
          <w:sz w:val="20"/>
        </w:rPr>
        <w:t xml:space="preserve"> </w:t>
      </w:r>
    </w:p>
    <w:p w:rsidR="00303DF0" w:rsidRPr="00A22152" w:rsidRDefault="00303DF0" w:rsidP="00515120">
      <w:pPr>
        <w:pStyle w:val="Heading2"/>
      </w:pPr>
      <w:bookmarkStart w:id="77" w:name="_Toc223763530"/>
      <w:bookmarkStart w:id="78" w:name="_Toc223763683"/>
      <w:bookmarkStart w:id="79" w:name="_Toc223763756"/>
      <w:bookmarkStart w:id="80" w:name="_Toc223764097"/>
      <w:bookmarkStart w:id="81" w:name="_Toc223764473"/>
      <w:bookmarkStart w:id="82" w:name="_Toc223765198"/>
      <w:bookmarkStart w:id="83" w:name="_Toc223765284"/>
      <w:bookmarkStart w:id="84" w:name="_Toc223765363"/>
      <w:bookmarkStart w:id="85" w:name="_Toc223765422"/>
      <w:bookmarkStart w:id="86" w:name="_Toc223765476"/>
      <w:bookmarkStart w:id="87" w:name="_Toc223765614"/>
      <w:bookmarkStart w:id="88" w:name="_Toc223765753"/>
      <w:bookmarkStart w:id="89" w:name="_Toc471140257"/>
      <w:r w:rsidRPr="00A22152">
        <w:t>Piedāvājuma iesniegšanas laiks, vieta un kārtība</w:t>
      </w:r>
      <w:bookmarkEnd w:id="75"/>
      <w:bookmarkEnd w:id="77"/>
      <w:bookmarkEnd w:id="78"/>
      <w:bookmarkEnd w:id="79"/>
      <w:bookmarkEnd w:id="80"/>
      <w:bookmarkEnd w:id="81"/>
      <w:bookmarkEnd w:id="82"/>
      <w:bookmarkEnd w:id="83"/>
      <w:bookmarkEnd w:id="84"/>
      <w:bookmarkEnd w:id="85"/>
      <w:bookmarkEnd w:id="86"/>
      <w:bookmarkEnd w:id="87"/>
      <w:bookmarkEnd w:id="88"/>
      <w:bookmarkEnd w:id="89"/>
    </w:p>
    <w:p w:rsidR="00303DF0" w:rsidRPr="00A22152" w:rsidRDefault="00303DF0" w:rsidP="008D527C">
      <w:pPr>
        <w:numPr>
          <w:ilvl w:val="1"/>
          <w:numId w:val="3"/>
        </w:numPr>
        <w:ind w:left="709" w:hanging="425"/>
        <w:jc w:val="both"/>
      </w:pPr>
      <w:r w:rsidRPr="00862973">
        <w:t xml:space="preserve">Piedāvājums jāiesniedz līdz </w:t>
      </w:r>
      <w:bookmarkStart w:id="90" w:name="OLE_LINK2"/>
      <w:r w:rsidRPr="00862973">
        <w:rPr>
          <w:b/>
        </w:rPr>
        <w:t>201</w:t>
      </w:r>
      <w:r w:rsidR="003276B1" w:rsidRPr="00862973">
        <w:rPr>
          <w:b/>
        </w:rPr>
        <w:t>7</w:t>
      </w:r>
      <w:r w:rsidRPr="00862973">
        <w:rPr>
          <w:b/>
        </w:rPr>
        <w:t>.gada</w:t>
      </w:r>
      <w:r w:rsidR="00D427A5" w:rsidRPr="00862973">
        <w:rPr>
          <w:b/>
        </w:rPr>
        <w:t xml:space="preserve"> </w:t>
      </w:r>
      <w:r w:rsidR="001D3012" w:rsidRPr="00862973">
        <w:rPr>
          <w:b/>
        </w:rPr>
        <w:t>18</w:t>
      </w:r>
      <w:r w:rsidR="00197DFB" w:rsidRPr="00862973">
        <w:rPr>
          <w:b/>
        </w:rPr>
        <w:t>.</w:t>
      </w:r>
      <w:r w:rsidR="00D427A5" w:rsidRPr="00862973">
        <w:rPr>
          <w:b/>
        </w:rPr>
        <w:t>jūl</w:t>
      </w:r>
      <w:r w:rsidR="0085606A" w:rsidRPr="00862973">
        <w:rPr>
          <w:b/>
        </w:rPr>
        <w:t>ija</w:t>
      </w:r>
      <w:r w:rsidR="00197DFB" w:rsidRPr="00862973">
        <w:rPr>
          <w:b/>
        </w:rPr>
        <w:t xml:space="preserve"> </w:t>
      </w:r>
      <w:r w:rsidRPr="00862973">
        <w:rPr>
          <w:b/>
        </w:rPr>
        <w:t xml:space="preserve">plkst. </w:t>
      </w:r>
      <w:bookmarkEnd w:id="90"/>
      <w:r w:rsidR="00D427A5" w:rsidRPr="00862973">
        <w:rPr>
          <w:b/>
        </w:rPr>
        <w:t>11</w:t>
      </w:r>
      <w:r w:rsidR="00197DFB" w:rsidRPr="00862973">
        <w:rPr>
          <w:b/>
          <w:vertAlign w:val="superscript"/>
        </w:rPr>
        <w:t>00</w:t>
      </w:r>
      <w:r w:rsidRPr="00862973">
        <w:t xml:space="preserve"> Pasūtītāja </w:t>
      </w:r>
      <w:r w:rsidR="00E86C48" w:rsidRPr="00862973">
        <w:t>sekretariātā</w:t>
      </w:r>
      <w:r w:rsidR="00E86C48" w:rsidRPr="00A22152">
        <w:t xml:space="preserve"> (111.kab</w:t>
      </w:r>
      <w:r w:rsidRPr="00A22152">
        <w:t xml:space="preserve">) </w:t>
      </w:r>
      <w:r w:rsidR="00D427A5" w:rsidRPr="00A22152">
        <w:t>Pasta ielā 1, Jēkabpilī</w:t>
      </w:r>
      <w:r w:rsidR="00EE5CF5" w:rsidRPr="00A22152">
        <w:t xml:space="preserve">, darbdienās </w:t>
      </w:r>
      <w:r w:rsidR="00711140" w:rsidRPr="00A22152">
        <w:t>no plkst. 8:</w:t>
      </w:r>
      <w:r w:rsidR="00EE5CF5" w:rsidRPr="00A22152">
        <w:t>30 līdz 1</w:t>
      </w:r>
      <w:r w:rsidR="00711140" w:rsidRPr="00A22152">
        <w:t>6:</w:t>
      </w:r>
      <w:r w:rsidR="00EE5CF5" w:rsidRPr="00A22152">
        <w:t xml:space="preserve">00. </w:t>
      </w:r>
    </w:p>
    <w:p w:rsidR="00303DF0" w:rsidRPr="00A22152" w:rsidRDefault="00303DF0" w:rsidP="008D527C">
      <w:pPr>
        <w:numPr>
          <w:ilvl w:val="1"/>
          <w:numId w:val="3"/>
        </w:numPr>
        <w:jc w:val="both"/>
      </w:pPr>
      <w:r w:rsidRPr="00A22152">
        <w:t>Piedāvājums jāiesniedz personīgi</w:t>
      </w:r>
      <w:r w:rsidR="00D308AE" w:rsidRPr="00A22152">
        <w:t>, ar kurjeru,</w:t>
      </w:r>
      <w:r w:rsidRPr="00A22152">
        <w:t xml:space="preserve"> vai atsūtot pa pastu. Pasta sūtījumam jābūt nogādātam</w:t>
      </w:r>
      <w:r w:rsidR="00FE43F8" w:rsidRPr="00A22152">
        <w:t xml:space="preserve"> nolikuma</w:t>
      </w:r>
      <w:r w:rsidRPr="00A22152">
        <w:t xml:space="preserve"> 5.1.punktā noteiktajā vietā un termiņā.</w:t>
      </w:r>
    </w:p>
    <w:p w:rsidR="00303DF0" w:rsidRPr="00A22152" w:rsidRDefault="00303DF0" w:rsidP="008D527C">
      <w:pPr>
        <w:numPr>
          <w:ilvl w:val="1"/>
          <w:numId w:val="3"/>
        </w:numPr>
        <w:jc w:val="both"/>
      </w:pPr>
      <w:r w:rsidRPr="00A22152">
        <w:t>Iesniegto piedāvājumu Pretendents var atsaukt vai grozīt tikai līdz piedāvājumu iesniegšanas termiņa beigām.</w:t>
      </w:r>
      <w:r w:rsidR="00354CA8" w:rsidRPr="00A22152">
        <w:t xml:space="preserve"> Atsaukto piedāvājumu neatvērtu atdod atpakaļ Pretendentam.</w:t>
      </w:r>
    </w:p>
    <w:p w:rsidR="00DF630D" w:rsidRPr="00A22152" w:rsidRDefault="00303DF0" w:rsidP="008D527C">
      <w:pPr>
        <w:numPr>
          <w:ilvl w:val="1"/>
          <w:numId w:val="3"/>
        </w:numPr>
        <w:jc w:val="both"/>
      </w:pPr>
      <w:r w:rsidRPr="00A22152">
        <w:t xml:space="preserve">Ja </w:t>
      </w:r>
      <w:bookmarkStart w:id="91" w:name="OLE_LINK7"/>
      <w:bookmarkStart w:id="92" w:name="OLE_LINK8"/>
      <w:r w:rsidRPr="00A22152">
        <w:t>piedāvājums iesniegts</w:t>
      </w:r>
      <w:bookmarkEnd w:id="91"/>
      <w:bookmarkEnd w:id="92"/>
      <w:r w:rsidRPr="00A22152">
        <w:t xml:space="preserve"> pēc norādītā piedāvājumu iesniegšanas termiņa beigām, to</w:t>
      </w:r>
      <w:r w:rsidR="009C423E" w:rsidRPr="00A22152">
        <w:t xml:space="preserve"> piereģistrē un</w:t>
      </w:r>
      <w:r w:rsidRPr="00A22152">
        <w:t xml:space="preserve"> neatvērtu atdod </w:t>
      </w:r>
      <w:r w:rsidR="009C423E" w:rsidRPr="00A22152">
        <w:t xml:space="preserve">vai nosūta </w:t>
      </w:r>
      <w:r w:rsidR="00B4361D" w:rsidRPr="00A22152">
        <w:t xml:space="preserve">pa pastu </w:t>
      </w:r>
      <w:r w:rsidRPr="00A22152">
        <w:t xml:space="preserve">atpakaļ </w:t>
      </w:r>
      <w:r w:rsidR="00BE1F17" w:rsidRPr="00A22152">
        <w:t>iesniedzējam</w:t>
      </w:r>
      <w:r w:rsidRPr="00A22152">
        <w:t>.</w:t>
      </w:r>
    </w:p>
    <w:p w:rsidR="000B38F0" w:rsidRPr="00A22152" w:rsidRDefault="000B38F0" w:rsidP="008D527C">
      <w:pPr>
        <w:numPr>
          <w:ilvl w:val="1"/>
          <w:numId w:val="3"/>
        </w:numPr>
        <w:jc w:val="both"/>
      </w:pPr>
      <w:r w:rsidRPr="00A22152">
        <w:t>Piedāvājuma variantus iesniegt nedrīkst.</w:t>
      </w:r>
    </w:p>
    <w:p w:rsidR="00303DF0" w:rsidRPr="00A22152" w:rsidRDefault="003015DA" w:rsidP="00515120">
      <w:pPr>
        <w:pStyle w:val="Heading2"/>
      </w:pPr>
      <w:bookmarkStart w:id="93" w:name="_Toc535914585"/>
      <w:bookmarkStart w:id="94" w:name="_Toc535914803"/>
      <w:bookmarkStart w:id="95" w:name="_Toc535915688"/>
      <w:bookmarkStart w:id="96" w:name="_Toc19521658"/>
      <w:bookmarkStart w:id="97" w:name="_Toc58053978"/>
      <w:bookmarkStart w:id="98" w:name="_Toc85448325"/>
      <w:bookmarkStart w:id="99" w:name="_Toc85449935"/>
      <w:bookmarkStart w:id="100" w:name="_Toc223763532"/>
      <w:bookmarkStart w:id="101" w:name="_Toc223763685"/>
      <w:bookmarkStart w:id="102" w:name="_Toc223763758"/>
      <w:bookmarkStart w:id="103" w:name="_Toc223764099"/>
      <w:bookmarkStart w:id="104" w:name="_Toc223764475"/>
      <w:bookmarkStart w:id="105" w:name="_Toc223765200"/>
      <w:bookmarkStart w:id="106" w:name="_Toc223765286"/>
      <w:bookmarkStart w:id="107" w:name="_Toc223765365"/>
      <w:bookmarkStart w:id="108" w:name="_Toc223765424"/>
      <w:bookmarkStart w:id="109" w:name="_Toc223765478"/>
      <w:bookmarkStart w:id="110" w:name="_Toc223765616"/>
      <w:bookmarkStart w:id="111" w:name="_Toc223765755"/>
      <w:bookmarkStart w:id="112" w:name="_Toc471140258"/>
      <w:r w:rsidRPr="00A22152">
        <w:t xml:space="preserve">Piedāvājumā iekļaujamie dokumenti un </w:t>
      </w:r>
      <w:r w:rsidR="00303DF0" w:rsidRPr="00A22152">
        <w:t>noformējums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303DF0" w:rsidRPr="00A22152" w:rsidRDefault="00303DF0" w:rsidP="008D527C">
      <w:pPr>
        <w:numPr>
          <w:ilvl w:val="1"/>
          <w:numId w:val="3"/>
        </w:numPr>
        <w:jc w:val="both"/>
      </w:pPr>
      <w:bookmarkStart w:id="113" w:name="_Toc387721889"/>
      <w:bookmarkStart w:id="114" w:name="_Toc405946943"/>
      <w:r w:rsidRPr="00A22152">
        <w:t>Piedāvājumā jāiekļauj dokumenti šādā secībā:</w:t>
      </w:r>
    </w:p>
    <w:p w:rsidR="00303DF0" w:rsidRPr="00A22152" w:rsidRDefault="00303DF0" w:rsidP="008D527C">
      <w:pPr>
        <w:numPr>
          <w:ilvl w:val="2"/>
          <w:numId w:val="3"/>
        </w:numPr>
        <w:ind w:left="1440" w:hanging="720"/>
        <w:jc w:val="both"/>
      </w:pPr>
      <w:r w:rsidRPr="00A22152">
        <w:t xml:space="preserve">titullapa ar nosaukumu </w:t>
      </w:r>
      <w:r w:rsidRPr="00A22152">
        <w:rPr>
          <w:i/>
        </w:rPr>
        <w:t xml:space="preserve">„Piedāvājums iepirkumam </w:t>
      </w:r>
      <w:r w:rsidR="00B545AD" w:rsidRPr="00A22152">
        <w:rPr>
          <w:i/>
        </w:rPr>
        <w:t>JAK 2017/</w:t>
      </w:r>
      <w:r w:rsidR="00413484" w:rsidRPr="00A22152">
        <w:rPr>
          <w:i/>
        </w:rPr>
        <w:t>3</w:t>
      </w:r>
      <w:r w:rsidR="00B545AD" w:rsidRPr="00A22152">
        <w:rPr>
          <w:i/>
        </w:rPr>
        <w:t>/ERAF</w:t>
      </w:r>
      <w:r w:rsidRPr="00A22152">
        <w:rPr>
          <w:i/>
        </w:rPr>
        <w:t>”</w:t>
      </w:r>
      <w:r w:rsidRPr="00A22152">
        <w:t xml:space="preserve"> un Pretendenta nosaukumu;</w:t>
      </w:r>
    </w:p>
    <w:p w:rsidR="00303DF0" w:rsidRPr="00A22152" w:rsidRDefault="00303DF0" w:rsidP="008D527C">
      <w:pPr>
        <w:numPr>
          <w:ilvl w:val="2"/>
          <w:numId w:val="3"/>
        </w:numPr>
        <w:jc w:val="both"/>
      </w:pPr>
      <w:r w:rsidRPr="00A22152">
        <w:t>satura rādītājs ar lapu numerāciju.</w:t>
      </w:r>
    </w:p>
    <w:p w:rsidR="00303DF0" w:rsidRPr="00A22152" w:rsidRDefault="00303DF0" w:rsidP="008D527C">
      <w:pPr>
        <w:numPr>
          <w:ilvl w:val="2"/>
          <w:numId w:val="3"/>
        </w:numPr>
        <w:jc w:val="both"/>
      </w:pPr>
      <w:r w:rsidRPr="00A22152">
        <w:t>Finanšu piedāvājums:</w:t>
      </w:r>
    </w:p>
    <w:p w:rsidR="00303DF0" w:rsidRPr="00A22152" w:rsidRDefault="00EB02D0" w:rsidP="008D527C">
      <w:pPr>
        <w:numPr>
          <w:ilvl w:val="3"/>
          <w:numId w:val="3"/>
        </w:numPr>
        <w:tabs>
          <w:tab w:val="clear" w:pos="1800"/>
        </w:tabs>
        <w:ind w:left="1920" w:hanging="840"/>
        <w:jc w:val="both"/>
      </w:pPr>
      <w:r w:rsidRPr="00A22152">
        <w:t>aizpildīts un saskaņā ar šī</w:t>
      </w:r>
      <w:r w:rsidR="00303DF0" w:rsidRPr="00A22152">
        <w:t xml:space="preserve"> nolikuma 6.7.punktu parakstīts nolikuma 1.pielikums „Piedāvājums</w:t>
      </w:r>
      <w:r w:rsidR="00354CA8" w:rsidRPr="00A22152">
        <w:t xml:space="preserve">”; </w:t>
      </w:r>
    </w:p>
    <w:p w:rsidR="00303DF0" w:rsidRPr="00A22152" w:rsidRDefault="00303DF0" w:rsidP="008D527C">
      <w:pPr>
        <w:numPr>
          <w:ilvl w:val="3"/>
          <w:numId w:val="3"/>
        </w:numPr>
        <w:tabs>
          <w:tab w:val="clear" w:pos="1800"/>
        </w:tabs>
        <w:ind w:left="1920" w:hanging="840"/>
        <w:jc w:val="both"/>
      </w:pPr>
      <w:r w:rsidRPr="00A22152">
        <w:t>aizpildīts nolikuma 4.pielikuma „Darbu daudzumu</w:t>
      </w:r>
      <w:r w:rsidR="001B065B" w:rsidRPr="00A22152">
        <w:t xml:space="preserve"> saraksts”;</w:t>
      </w:r>
    </w:p>
    <w:bookmarkEnd w:id="113"/>
    <w:bookmarkEnd w:id="114"/>
    <w:p w:rsidR="00303DF0" w:rsidRPr="00A22152" w:rsidRDefault="00303DF0" w:rsidP="008D527C">
      <w:pPr>
        <w:numPr>
          <w:ilvl w:val="2"/>
          <w:numId w:val="3"/>
        </w:numPr>
        <w:jc w:val="both"/>
      </w:pPr>
      <w:r w:rsidRPr="00A22152">
        <w:t>Pretendentu atlases dokumenti:</w:t>
      </w:r>
    </w:p>
    <w:p w:rsidR="00303DF0" w:rsidRPr="00A22152" w:rsidRDefault="00303DF0" w:rsidP="008D527C">
      <w:pPr>
        <w:numPr>
          <w:ilvl w:val="3"/>
          <w:numId w:val="3"/>
        </w:numPr>
        <w:tabs>
          <w:tab w:val="clear" w:pos="1800"/>
          <w:tab w:val="num" w:pos="1920"/>
        </w:tabs>
        <w:ind w:left="1920" w:hanging="840"/>
        <w:jc w:val="both"/>
      </w:pPr>
      <w:r w:rsidRPr="00A22152">
        <w:t>vienošanās atbilstoši</w:t>
      </w:r>
      <w:r w:rsidR="00FE43F8" w:rsidRPr="00A22152">
        <w:t xml:space="preserve"> nolikuma</w:t>
      </w:r>
      <w:r w:rsidRPr="00A22152">
        <w:t xml:space="preserve"> 4.1.2. </w:t>
      </w:r>
      <w:r w:rsidR="001B065B" w:rsidRPr="00A22152">
        <w:t>vai 8.6.</w:t>
      </w:r>
      <w:r w:rsidRPr="00A22152">
        <w:t>punkta prasībām;</w:t>
      </w:r>
    </w:p>
    <w:p w:rsidR="00303DF0" w:rsidRPr="00A22152" w:rsidRDefault="002937B8" w:rsidP="008D527C">
      <w:pPr>
        <w:numPr>
          <w:ilvl w:val="3"/>
          <w:numId w:val="3"/>
        </w:numPr>
        <w:tabs>
          <w:tab w:val="clear" w:pos="1800"/>
          <w:tab w:val="num" w:pos="1920"/>
          <w:tab w:val="num" w:pos="2520"/>
        </w:tabs>
        <w:ind w:left="1920" w:hanging="840"/>
        <w:jc w:val="both"/>
      </w:pPr>
      <w:r w:rsidRPr="00A22152">
        <w:rPr>
          <w:u w:val="single"/>
        </w:rPr>
        <w:t>Latvijā reģistrētiem komersantiem</w:t>
      </w:r>
      <w:r w:rsidRPr="00A22152">
        <w:t xml:space="preserve">: dokuments par pilnvarotās personas tiesībām pārstāvēt komercsabiedrību, parakstot piedāvājumu un citus piedāvājumā iekļautos dokumentus, ja minētā persona nav komercreģistrā reģistrēts komersanta likumiskais pārstāvis. </w:t>
      </w:r>
      <w:r w:rsidRPr="00A22152">
        <w:rPr>
          <w:u w:val="single"/>
        </w:rPr>
        <w:t>Ārvalstī reģistrētiem komersantiem</w:t>
      </w:r>
      <w:r w:rsidRPr="00A22152">
        <w:t>: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nolikuma 4.1.2.</w:t>
      </w:r>
      <w:r w:rsidR="00683FBA" w:rsidRPr="00A22152">
        <w:t>punktā</w:t>
      </w:r>
      <w:r w:rsidRPr="00A22152">
        <w:t xml:space="preserve"> </w:t>
      </w:r>
      <w:r w:rsidR="00C613F3" w:rsidRPr="00A22152">
        <w:t>un</w:t>
      </w:r>
      <w:r w:rsidR="00EB02D0" w:rsidRPr="00A22152">
        <w:t xml:space="preserve"> </w:t>
      </w:r>
      <w:r w:rsidR="00C613F3" w:rsidRPr="00A22152">
        <w:t>8.6.1. </w:t>
      </w:r>
      <w:r w:rsidR="00241FB7" w:rsidRPr="00A22152">
        <w:t>apakšpunktā minēto vienošanos vai</w:t>
      </w:r>
      <w:r w:rsidR="00C613F3" w:rsidRPr="00A22152">
        <w:t xml:space="preserve"> apliecinājumus</w:t>
      </w:r>
      <w:r w:rsidR="00241FB7" w:rsidRPr="00A22152">
        <w:t>;</w:t>
      </w:r>
    </w:p>
    <w:p w:rsidR="00303DF0" w:rsidRPr="00A22152" w:rsidRDefault="00303DF0" w:rsidP="008D527C">
      <w:pPr>
        <w:numPr>
          <w:ilvl w:val="3"/>
          <w:numId w:val="3"/>
        </w:numPr>
        <w:tabs>
          <w:tab w:val="clear" w:pos="1800"/>
        </w:tabs>
        <w:ind w:left="1920" w:hanging="840"/>
        <w:jc w:val="both"/>
      </w:pPr>
      <w:r w:rsidRPr="00A22152">
        <w:t>nolikuma 2.</w:t>
      </w:r>
      <w:r w:rsidR="00FE43F8" w:rsidRPr="00A22152">
        <w:t> </w:t>
      </w:r>
      <w:r w:rsidRPr="00A22152">
        <w:t xml:space="preserve">pielikuma „Kvalifikācija” </w:t>
      </w:r>
      <w:r w:rsidR="007E3885" w:rsidRPr="00A22152">
        <w:t>2.3</w:t>
      </w:r>
      <w:r w:rsidRPr="00A22152">
        <w:t>.</w:t>
      </w:r>
      <w:r w:rsidR="00FE43F8" w:rsidRPr="00A22152">
        <w:t> </w:t>
      </w:r>
      <w:r w:rsidRPr="00A22152">
        <w:t>punkta prasībā</w:t>
      </w:r>
      <w:r w:rsidR="006758F2" w:rsidRPr="00A22152">
        <w:t>m atbilstoša piedāvātā atbildīgā būvdarbu vadītāja</w:t>
      </w:r>
      <w:r w:rsidRPr="00A22152">
        <w:t xml:space="preserve"> </w:t>
      </w:r>
      <w:r w:rsidR="00A11489" w:rsidRPr="00A22152">
        <w:t xml:space="preserve">un elektroietaišu izbūves darbu vadītāja </w:t>
      </w:r>
      <w:r w:rsidRPr="00A22152">
        <w:t>būvprakses sertifikāta kopija</w:t>
      </w:r>
      <w:r w:rsidR="00C13DFD" w:rsidRPr="00A22152">
        <w:t xml:space="preserve"> vai norāde (saite) uz publiskā reģistrā pieejamu informāciju. Ārva</w:t>
      </w:r>
      <w:r w:rsidR="006758F2" w:rsidRPr="00A22152">
        <w:t>lstu Pretendenta piedāvātā atbildīgā būvdarbu vadītāja</w:t>
      </w:r>
      <w:r w:rsidR="00A11489" w:rsidRPr="00A22152">
        <w:t xml:space="preserve"> un elektroietaišu izbūves darbu vadītāja</w:t>
      </w:r>
      <w:r w:rsidR="00C13DFD" w:rsidRPr="00A22152">
        <w:t xml:space="preserve"> izglītībai un profesionālajai kvalifikācijai jāatbilst speciālista reģist</w:t>
      </w:r>
      <w:r w:rsidR="006758F2" w:rsidRPr="00A22152">
        <w:t>rācijas valsts prasībām profesionālo</w:t>
      </w:r>
      <w:r w:rsidR="00C13DFD" w:rsidRPr="00A22152">
        <w:t xml:space="preserve"> pakalpojumu snie</w:t>
      </w:r>
      <w:r w:rsidR="00974542" w:rsidRPr="00A22152">
        <w:t>gšanai;</w:t>
      </w:r>
      <w:r w:rsidR="006758F2" w:rsidRPr="00A22152">
        <w:t xml:space="preserve"> </w:t>
      </w:r>
    </w:p>
    <w:p w:rsidR="00303DF0" w:rsidRPr="00A22152" w:rsidRDefault="00303DF0" w:rsidP="008D527C">
      <w:pPr>
        <w:numPr>
          <w:ilvl w:val="3"/>
          <w:numId w:val="3"/>
        </w:numPr>
        <w:tabs>
          <w:tab w:val="clear" w:pos="1800"/>
        </w:tabs>
        <w:ind w:left="1920" w:hanging="840"/>
        <w:jc w:val="both"/>
      </w:pPr>
      <w:r w:rsidRPr="00A22152">
        <w:t>aizpildīts nolikuma 2.</w:t>
      </w:r>
      <w:r w:rsidR="003B23CE" w:rsidRPr="00A22152">
        <w:t> </w:t>
      </w:r>
      <w:r w:rsidRPr="00A22152">
        <w:t>pielikums „Kvalifikācija”</w:t>
      </w:r>
      <w:r w:rsidR="00C13DFD" w:rsidRPr="00A22152">
        <w:t xml:space="preserve"> un kvalifikāciju pierādošie dokumenti atbilstoši 2. pielikumā „Kvalifikācija” noteiktajām prasībām</w:t>
      </w:r>
      <w:r w:rsidRPr="00A22152">
        <w:t>.</w:t>
      </w:r>
    </w:p>
    <w:p w:rsidR="00303DF0" w:rsidRPr="00A22152" w:rsidRDefault="00303DF0" w:rsidP="008D527C">
      <w:pPr>
        <w:numPr>
          <w:ilvl w:val="2"/>
          <w:numId w:val="3"/>
        </w:numPr>
        <w:jc w:val="both"/>
      </w:pPr>
      <w:r w:rsidRPr="00A22152">
        <w:t>Tehniskais piedāvājums:</w:t>
      </w:r>
    </w:p>
    <w:p w:rsidR="00303DF0" w:rsidRPr="00A22152" w:rsidRDefault="00303DF0" w:rsidP="008D527C">
      <w:pPr>
        <w:numPr>
          <w:ilvl w:val="3"/>
          <w:numId w:val="3"/>
        </w:numPr>
        <w:tabs>
          <w:tab w:val="clear" w:pos="1800"/>
          <w:tab w:val="num" w:pos="1920"/>
        </w:tabs>
        <w:ind w:left="1920" w:hanging="840"/>
        <w:jc w:val="both"/>
      </w:pPr>
      <w:r w:rsidRPr="00A22152">
        <w:t>atbilstoši nolikuma 3.</w:t>
      </w:r>
      <w:r w:rsidR="003B23CE" w:rsidRPr="00A22152">
        <w:t> </w:t>
      </w:r>
      <w:r w:rsidRPr="00A22152">
        <w:t>pielikuma „Darba organizācija” prasībām sagatavots apraksts „Darba organizācija”</w:t>
      </w:r>
      <w:r w:rsidR="00750F77" w:rsidRPr="00A22152">
        <w:t xml:space="preserve"> un tam pievienotie dokumenti</w:t>
      </w:r>
      <w:r w:rsidRPr="00A22152">
        <w:t>.</w:t>
      </w:r>
    </w:p>
    <w:p w:rsidR="006D1D86" w:rsidRPr="00A22152" w:rsidRDefault="00A843EB" w:rsidP="006D1D86">
      <w:pPr>
        <w:pStyle w:val="ListParagraph"/>
        <w:numPr>
          <w:ilvl w:val="2"/>
          <w:numId w:val="3"/>
        </w:numPr>
        <w:jc w:val="both"/>
      </w:pPr>
      <w:r w:rsidRPr="00A22152">
        <w:lastRenderedPageBreak/>
        <w:t>Finanšu piedāvājums un Tehniskais piedāvājums jāiesniedz arī elektroniskā datu nesējā (piemēram, USB Flash, CD vai DVD) Excel vai Word formātā. Aprēķini jāiesniedz Excel formātā.</w:t>
      </w:r>
    </w:p>
    <w:p w:rsidR="007A4D30" w:rsidRPr="00A22152" w:rsidRDefault="007A4D30" w:rsidP="008D527C">
      <w:pPr>
        <w:numPr>
          <w:ilvl w:val="1"/>
          <w:numId w:val="3"/>
        </w:numPr>
        <w:jc w:val="both"/>
      </w:pPr>
      <w:r w:rsidRPr="00A22152">
        <w:t xml:space="preserve">Saskaņā ar Publisko iepirkumu likuma 49.pantu Pasūtītājs pieņem Eiropas vienoto iepirkuma procedūras dokumentu kā sākotnējo pierādījumu atbilstībai paziņojumā par līgumu vai iepirkuma procedūras dokumentos noteiktajām pretendentu atlases prasībām. Ja </w:t>
      </w:r>
      <w:r w:rsidR="004463F6" w:rsidRPr="00A22152">
        <w:t>piegādātājs</w:t>
      </w:r>
      <w:r w:rsidRPr="00A22152">
        <w:t xml:space="preserve"> izvēlējies iesniegt Eiropas vienoto iepirkuma procedūras dokumentu, tas iesniedz šo dokumentu arī par katru personu, uz kuras iespējām </w:t>
      </w:r>
      <w:r w:rsidR="004463F6" w:rsidRPr="00A22152">
        <w:t>tas</w:t>
      </w:r>
      <w:r w:rsidRPr="00A22152">
        <w:t xml:space="preserve"> balstās, lai apliecinātu, ka tā kvalifikācija atbilst paziņojumā par līgumu vai iepirkuma procedūras dokument</w:t>
      </w:r>
      <w:r w:rsidR="004463F6" w:rsidRPr="00A22152">
        <w:t xml:space="preserve">os noteiktajām prasībām, un par </w:t>
      </w:r>
      <w:r w:rsidRPr="00A22152">
        <w:t xml:space="preserve">tā norādīto apakšuzņēmēju, kura veicamo būvdarbu vērtība ir vismaz 10 procenti no iepirkuma līguma vērtības. Piegādātāju apvienība iesniedz atsevišķu Eiropas vienoto iepirkuma procedūras dokumentu par katru tās dalībnieku (veidlapa pieejama Eiropas Komisijas mājaslapā: </w:t>
      </w:r>
      <w:hyperlink r:id="rId15" w:history="1">
        <w:r w:rsidRPr="00A22152">
          <w:rPr>
            <w:rStyle w:val="Hyperlink"/>
            <w:color w:val="auto"/>
          </w:rPr>
          <w:t>https://ec.europa.eu/growth/tools-databases/espd/fīiter?lamr=lvL</w:t>
        </w:r>
      </w:hyperlink>
      <w:r w:rsidRPr="00A22152">
        <w:t>).</w:t>
      </w:r>
    </w:p>
    <w:p w:rsidR="00303DF0" w:rsidRPr="00A22152" w:rsidRDefault="00303DF0" w:rsidP="008D527C">
      <w:pPr>
        <w:numPr>
          <w:ilvl w:val="1"/>
          <w:numId w:val="3"/>
        </w:numPr>
        <w:jc w:val="both"/>
      </w:pPr>
      <w:r w:rsidRPr="00A22152">
        <w:t>Visa nolikumā noteiktā informācija Pretendentam jāiesniedz rakstiski papīra formātā</w:t>
      </w:r>
      <w:r w:rsidR="00BD7AFB" w:rsidRPr="00A22152">
        <w:t xml:space="preserve">. </w:t>
      </w:r>
      <w:r w:rsidR="009836AD" w:rsidRPr="00A22152">
        <w:t>Informācijas sagatavošanā jāievēro nolikuma pielikumos pievienoto veidlapu forma un teksts.</w:t>
      </w:r>
      <w:r w:rsidR="00BD7AFB" w:rsidRPr="00A22152">
        <w:t xml:space="preserve"> </w:t>
      </w:r>
    </w:p>
    <w:p w:rsidR="00303DF0" w:rsidRPr="00A22152" w:rsidRDefault="00303DF0" w:rsidP="008D527C">
      <w:pPr>
        <w:numPr>
          <w:ilvl w:val="1"/>
          <w:numId w:val="3"/>
        </w:numPr>
        <w:jc w:val="both"/>
      </w:pPr>
      <w:r w:rsidRPr="00A22152">
        <w:t>Piedāvājuma dokumentiem jābūt latviešu valodā. Ārvalstu institūciju izdotie dokumenti var būt svešvalodā ar pievienotu tulkojumu latviešu valodā. Par dokumentu tulkojuma atbilstību oriģinālam atbild Pretendents.</w:t>
      </w:r>
    </w:p>
    <w:p w:rsidR="00303DF0" w:rsidRPr="00A22152" w:rsidRDefault="00303DF0" w:rsidP="008D527C">
      <w:pPr>
        <w:numPr>
          <w:ilvl w:val="1"/>
          <w:numId w:val="3"/>
        </w:numPr>
        <w:jc w:val="both"/>
      </w:pPr>
      <w:r w:rsidRPr="00A22152">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w:t>
      </w:r>
      <w:r w:rsidR="002A1844" w:rsidRPr="00A22152">
        <w:t>īgs visu iesniegto dokumentu atvasinājumu kopumu</w:t>
      </w:r>
      <w:r w:rsidRPr="00A22152">
        <w:t xml:space="preserve"> a</w:t>
      </w:r>
      <w:r w:rsidR="002A1844" w:rsidRPr="00A22152">
        <w:t>pliecināt ar vienu apliecinājuma uzrakstu, atbilstoši Ministru kabineta 2010. gada 28.septembra noteikumos Nr. 916 “Dokumentu izstrādāšanas un noformēšanas kārtība” ietvertajām prasībām</w:t>
      </w:r>
      <w:r w:rsidRPr="00A22152">
        <w:t>.</w:t>
      </w:r>
    </w:p>
    <w:p w:rsidR="00303DF0" w:rsidRPr="00A22152" w:rsidRDefault="00303DF0" w:rsidP="008D527C">
      <w:pPr>
        <w:numPr>
          <w:ilvl w:val="1"/>
          <w:numId w:val="3"/>
        </w:numPr>
        <w:jc w:val="both"/>
        <w:rPr>
          <w:color w:val="FF0000"/>
        </w:rPr>
      </w:pPr>
      <w:r w:rsidRPr="00A22152">
        <w:t xml:space="preserve">Piedāvājuma dokumentos nedrīkst būt dzēsumi, aizkrāsojumi, neatrunāti labojumi, svītrojumi un papildinājumi. Kļūdainie ieraksti jāpārsvītro un jebkurš labojums jāatrunā atbilstoši </w:t>
      </w:r>
      <w:r w:rsidR="00DD60B9" w:rsidRPr="00A22152">
        <w:t>Ministru kabineta 2010. gada 28. septembra noteikumos</w:t>
      </w:r>
      <w:r w:rsidR="00537449" w:rsidRPr="00A22152">
        <w:t xml:space="preserve"> Nr.916</w:t>
      </w:r>
      <w:r w:rsidR="00DD60B9" w:rsidRPr="00A22152">
        <w:t xml:space="preserve"> “Dokumentu izstrādāšanas un noformēšanas kārtība” ietvertajām </w:t>
      </w:r>
      <w:r w:rsidRPr="00A22152">
        <w:t>prasībām.</w:t>
      </w:r>
    </w:p>
    <w:p w:rsidR="00303DF0" w:rsidRPr="00A22152" w:rsidRDefault="00303DF0" w:rsidP="008D527C">
      <w:pPr>
        <w:numPr>
          <w:ilvl w:val="1"/>
          <w:numId w:val="3"/>
        </w:numPr>
        <w:jc w:val="both"/>
      </w:pPr>
      <w:r w:rsidRPr="00A22152">
        <w:t xml:space="preserve">Piedāvājums jāiesniedz sanumurētām lapām, caurauklots, ar uzlīmi, kas nostiprina auklu. Uz uzlīmes jābūt lapu skaitam, Pretendenta pārstāvja amata nosaukumam, parakstam un tā atšifrējumam (iniciālis un uzvārds). </w:t>
      </w:r>
    </w:p>
    <w:p w:rsidR="00303DF0" w:rsidRPr="00A22152" w:rsidRDefault="00303DF0" w:rsidP="008D527C">
      <w:pPr>
        <w:numPr>
          <w:ilvl w:val="1"/>
          <w:numId w:val="3"/>
        </w:numPr>
        <w:jc w:val="both"/>
      </w:pPr>
      <w:r w:rsidRPr="00A22152">
        <w:t>Piedāvājums jāparaksta personai, kura likumiski pārstāv Pretendentu, vai ir pilnvarota pārst</w:t>
      </w:r>
      <w:r w:rsidR="00E153C3" w:rsidRPr="00A22152">
        <w:t>āvēt Pretendentu šajā iepirkum</w:t>
      </w:r>
      <w:r w:rsidRPr="00A22152">
        <w:t xml:space="preserve">ā. </w:t>
      </w:r>
    </w:p>
    <w:p w:rsidR="00303DF0" w:rsidRPr="00A22152" w:rsidRDefault="00303DF0" w:rsidP="008D527C">
      <w:pPr>
        <w:numPr>
          <w:ilvl w:val="1"/>
          <w:numId w:val="3"/>
        </w:numPr>
        <w:jc w:val="both"/>
      </w:pPr>
      <w:r w:rsidRPr="00A22152">
        <w:t xml:space="preserve">Pretendentam jāiesniedz 1 (viens) piedāvājuma oriģināls un 1 (viena) kopija, katrs savā iesējumā. Uz iesējuma pirmās lapas jābūt norādei </w:t>
      </w:r>
      <w:r w:rsidRPr="00A22152">
        <w:rPr>
          <w:i/>
        </w:rPr>
        <w:t>„Oriģināls”</w:t>
      </w:r>
      <w:r w:rsidRPr="00A22152">
        <w:t xml:space="preserve"> vai </w:t>
      </w:r>
      <w:r w:rsidRPr="00A22152">
        <w:rPr>
          <w:i/>
        </w:rPr>
        <w:t>„Kopija”</w:t>
      </w:r>
      <w:r w:rsidRPr="00A22152">
        <w:t>.</w:t>
      </w:r>
    </w:p>
    <w:p w:rsidR="00303DF0" w:rsidRPr="00862973" w:rsidRDefault="00303DF0" w:rsidP="008D527C">
      <w:pPr>
        <w:numPr>
          <w:ilvl w:val="1"/>
          <w:numId w:val="3"/>
        </w:numPr>
        <w:jc w:val="both"/>
        <w:rPr>
          <w:i/>
        </w:rPr>
      </w:pPr>
      <w:r w:rsidRPr="00A22152">
        <w:t xml:space="preserve">Piedāvājuma oriģināls un kopija jāiesaiņo kopā. Uz iesaiņojuma jānorāda Pasūtītāja </w:t>
      </w:r>
      <w:r w:rsidRPr="00862973">
        <w:t xml:space="preserve">adrese un piedāvājuma nosaukums: </w:t>
      </w:r>
      <w:r w:rsidRPr="00862973">
        <w:rPr>
          <w:i/>
        </w:rPr>
        <w:t>„</w:t>
      </w:r>
      <w:r w:rsidR="00E153C3" w:rsidRPr="00862973">
        <w:rPr>
          <w:i/>
        </w:rPr>
        <w:t>Jēkabpils Agrobiznesa koledža</w:t>
      </w:r>
      <w:r w:rsidRPr="00862973">
        <w:rPr>
          <w:i/>
        </w:rPr>
        <w:t xml:space="preserve">, </w:t>
      </w:r>
      <w:r w:rsidR="00E153C3" w:rsidRPr="00862973">
        <w:rPr>
          <w:i/>
        </w:rPr>
        <w:t>Pasta ielā 1</w:t>
      </w:r>
      <w:r w:rsidRPr="00862973">
        <w:rPr>
          <w:i/>
        </w:rPr>
        <w:t xml:space="preserve">, </w:t>
      </w:r>
      <w:r w:rsidR="00E153C3" w:rsidRPr="00862973">
        <w:rPr>
          <w:i/>
        </w:rPr>
        <w:t>Jēkabpilī</w:t>
      </w:r>
      <w:r w:rsidRPr="00862973">
        <w:rPr>
          <w:i/>
        </w:rPr>
        <w:t xml:space="preserve">, </w:t>
      </w:r>
      <w:r w:rsidR="00E153C3" w:rsidRPr="00862973">
        <w:rPr>
          <w:i/>
        </w:rPr>
        <w:t>LV-5201</w:t>
      </w:r>
      <w:r w:rsidRPr="00862973">
        <w:rPr>
          <w:i/>
        </w:rPr>
        <w:t xml:space="preserve">, iepirkuma </w:t>
      </w:r>
      <w:r w:rsidR="00413484" w:rsidRPr="00862973">
        <w:rPr>
          <w:i/>
        </w:rPr>
        <w:t>JAK 2017/3</w:t>
      </w:r>
      <w:r w:rsidR="0043726A" w:rsidRPr="00862973">
        <w:rPr>
          <w:i/>
        </w:rPr>
        <w:t>/ERAF</w:t>
      </w:r>
      <w:r w:rsidRPr="00862973">
        <w:rPr>
          <w:i/>
        </w:rPr>
        <w:t xml:space="preserve"> piedāvājums, neatvērt līdz </w:t>
      </w:r>
      <w:r w:rsidR="00FB138C" w:rsidRPr="00862973">
        <w:rPr>
          <w:i/>
        </w:rPr>
        <w:t>201</w:t>
      </w:r>
      <w:r w:rsidR="003276B1" w:rsidRPr="00862973">
        <w:rPr>
          <w:i/>
        </w:rPr>
        <w:t>7</w:t>
      </w:r>
      <w:r w:rsidRPr="00862973">
        <w:rPr>
          <w:i/>
        </w:rPr>
        <w:t xml:space="preserve">.gada </w:t>
      </w:r>
      <w:r w:rsidR="004C431B" w:rsidRPr="00862973">
        <w:rPr>
          <w:i/>
        </w:rPr>
        <w:t>18</w:t>
      </w:r>
      <w:r w:rsidR="000D22DF" w:rsidRPr="00862973">
        <w:rPr>
          <w:i/>
        </w:rPr>
        <w:t>.</w:t>
      </w:r>
      <w:r w:rsidR="00E153C3" w:rsidRPr="00862973">
        <w:rPr>
          <w:i/>
        </w:rPr>
        <w:t>jūl</w:t>
      </w:r>
      <w:r w:rsidR="00973839" w:rsidRPr="00862973">
        <w:rPr>
          <w:i/>
        </w:rPr>
        <w:t>ija</w:t>
      </w:r>
      <w:r w:rsidR="000D22DF" w:rsidRPr="00862973">
        <w:rPr>
          <w:i/>
        </w:rPr>
        <w:t xml:space="preserve"> </w:t>
      </w:r>
      <w:r w:rsidRPr="00862973">
        <w:rPr>
          <w:i/>
        </w:rPr>
        <w:t xml:space="preserve">plkst. </w:t>
      </w:r>
      <w:r w:rsidR="000D22DF" w:rsidRPr="00862973">
        <w:rPr>
          <w:i/>
        </w:rPr>
        <w:t>1</w:t>
      </w:r>
      <w:r w:rsidR="00E153C3" w:rsidRPr="00862973">
        <w:rPr>
          <w:i/>
        </w:rPr>
        <w:t>1</w:t>
      </w:r>
      <w:r w:rsidR="000D22DF" w:rsidRPr="00862973">
        <w:rPr>
          <w:i/>
          <w:vertAlign w:val="superscript"/>
        </w:rPr>
        <w:t>00</w:t>
      </w:r>
      <w:r w:rsidRPr="00862973">
        <w:rPr>
          <w:i/>
        </w:rPr>
        <w:t xml:space="preserve">” </w:t>
      </w:r>
      <w:r w:rsidR="0043726A" w:rsidRPr="00862973">
        <w:t>un Pretendenta nosaukums un adrese.</w:t>
      </w:r>
    </w:p>
    <w:p w:rsidR="00303DF0" w:rsidRPr="00A22152" w:rsidRDefault="00303DF0" w:rsidP="008D527C">
      <w:pPr>
        <w:numPr>
          <w:ilvl w:val="1"/>
          <w:numId w:val="3"/>
        </w:numPr>
        <w:jc w:val="both"/>
      </w:pPr>
      <w:r w:rsidRPr="00862973">
        <w:t xml:space="preserve">Piedāvājuma grozījumi vai </w:t>
      </w:r>
      <w:smartTag w:uri="schemas-tilde-lv/tildestengine" w:element="veidnes">
        <w:smartTagPr>
          <w:attr w:name="id" w:val="-1"/>
          <w:attr w:name="baseform" w:val="paziņojums"/>
          <w:attr w:name="text" w:val="paziņojums"/>
        </w:smartTagPr>
        <w:r w:rsidRPr="00862973">
          <w:t>paziņojums</w:t>
        </w:r>
      </w:smartTag>
      <w:r w:rsidRPr="00862973">
        <w:t xml:space="preserve"> par piedāvājuma atsaukšanu jāiesaiņo, jānoformē un jāiesniedz tāpat kā piedāvājums, attiecīgi norādot </w:t>
      </w:r>
      <w:r w:rsidRPr="00862973">
        <w:rPr>
          <w:i/>
        </w:rPr>
        <w:t>„Piedāvājuma grozījumi”</w:t>
      </w:r>
      <w:r w:rsidRPr="00862973">
        <w:t xml:space="preserve"> vai</w:t>
      </w:r>
      <w:r w:rsidRPr="00A22152">
        <w:t xml:space="preserve"> </w:t>
      </w:r>
      <w:r w:rsidRPr="00A22152">
        <w:rPr>
          <w:i/>
        </w:rPr>
        <w:t>„Piedāvājuma atsaukums”</w:t>
      </w:r>
      <w:r w:rsidRPr="00A22152">
        <w:t>.</w:t>
      </w:r>
    </w:p>
    <w:p w:rsidR="002A1844" w:rsidRPr="00A22152" w:rsidRDefault="002A1844" w:rsidP="008D527C">
      <w:pPr>
        <w:numPr>
          <w:ilvl w:val="1"/>
          <w:numId w:val="3"/>
        </w:numPr>
        <w:jc w:val="both"/>
      </w:pPr>
      <w:r w:rsidRPr="00A22152">
        <w:t>Pretendents piedāvājumā norāda tās piedāvājuma daļas, kuras satur komercnoslēpumu, ja tādas ir.</w:t>
      </w:r>
    </w:p>
    <w:p w:rsidR="00303DF0" w:rsidRPr="00A22152" w:rsidRDefault="00303DF0" w:rsidP="00515120">
      <w:pPr>
        <w:pStyle w:val="Heading2"/>
      </w:pPr>
      <w:bookmarkStart w:id="115" w:name="_Toc535914586"/>
      <w:bookmarkStart w:id="116" w:name="_Toc535914804"/>
      <w:bookmarkStart w:id="117" w:name="_Toc535915689"/>
      <w:bookmarkStart w:id="118" w:name="_Toc19521659"/>
      <w:bookmarkStart w:id="119" w:name="_Toc58053979"/>
      <w:bookmarkStart w:id="120" w:name="_Toc85448326"/>
      <w:bookmarkStart w:id="121" w:name="_Toc85449936"/>
      <w:bookmarkStart w:id="122" w:name="_Toc223763533"/>
      <w:bookmarkStart w:id="123" w:name="_Toc223763686"/>
      <w:bookmarkStart w:id="124" w:name="_Toc223763759"/>
      <w:bookmarkStart w:id="125" w:name="_Toc223764100"/>
      <w:bookmarkStart w:id="126" w:name="_Toc223764476"/>
      <w:bookmarkStart w:id="127" w:name="_Toc223765201"/>
      <w:bookmarkStart w:id="128" w:name="_Toc223765287"/>
      <w:bookmarkStart w:id="129" w:name="_Toc223765366"/>
      <w:bookmarkStart w:id="130" w:name="_Toc223765425"/>
      <w:bookmarkStart w:id="131" w:name="_Toc223765479"/>
      <w:bookmarkStart w:id="132" w:name="_Toc223765617"/>
      <w:bookmarkStart w:id="133" w:name="_Toc223765756"/>
      <w:bookmarkStart w:id="134" w:name="_Toc471140259"/>
      <w:r w:rsidRPr="00A22152">
        <w:lastRenderedPageBreak/>
        <w:t>Paskaidrojumi par finanšu piedāvājumu</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303DF0" w:rsidRPr="00A22152" w:rsidRDefault="00303DF0" w:rsidP="008D527C">
      <w:pPr>
        <w:numPr>
          <w:ilvl w:val="1"/>
          <w:numId w:val="3"/>
        </w:numPr>
        <w:jc w:val="both"/>
      </w:pPr>
      <w:r w:rsidRPr="00A22152">
        <w:t>Finanšu piedāvājumā Pretendents aizpilda nolikuma 4.</w:t>
      </w:r>
      <w:r w:rsidR="0008729C" w:rsidRPr="00A22152">
        <w:t> </w:t>
      </w:r>
      <w:r w:rsidR="00AE59AF" w:rsidRPr="00A22152">
        <w:t xml:space="preserve">pielikumu </w:t>
      </w:r>
      <w:r w:rsidRPr="00A22152">
        <w:t>„Darbu daudzumu saraksts”</w:t>
      </w:r>
      <w:r w:rsidR="001979EC" w:rsidRPr="00A22152">
        <w:t xml:space="preserve"> atbilstoši Latvijas būvnormatīvam LBN 501-15 “Būvizmaksu noteikšanas kārtība”, kas apstiprināti ar Ministru kabineta 2015.gada 30.jūnija Ministru kabineta Noteikumiem Nr. 330 “Noteikumi par Latvijas būvnormatīvu LBN 501-15 “Būvizmaksu noteikšanas kārtība””</w:t>
      </w:r>
      <w:r w:rsidRPr="00A22152">
        <w:t>, norādo</w:t>
      </w:r>
      <w:r w:rsidR="007A2EC9" w:rsidRPr="00A22152">
        <w:t xml:space="preserve">t vienības cenas ar precizitāti: </w:t>
      </w:r>
      <w:r w:rsidRPr="00A22152">
        <w:t>divi cipari aiz komata. Piedāvātā līgumcena bez pievienotās v</w:t>
      </w:r>
      <w:r w:rsidR="00630927" w:rsidRPr="00A22152">
        <w:t xml:space="preserve">ērtības nodokļa (turpmāk – PVN) </w:t>
      </w:r>
      <w:r w:rsidRPr="00A22152">
        <w:t>tiek ierakstīta nolikuma 1.</w:t>
      </w:r>
      <w:r w:rsidR="0008729C" w:rsidRPr="00A22152">
        <w:t> </w:t>
      </w:r>
      <w:r w:rsidRPr="00A22152">
        <w:t xml:space="preserve">pielikumā „Piedāvājums”. </w:t>
      </w:r>
    </w:p>
    <w:p w:rsidR="00303DF0" w:rsidRPr="00A22152" w:rsidRDefault="00303DF0" w:rsidP="008D527C">
      <w:pPr>
        <w:numPr>
          <w:ilvl w:val="1"/>
          <w:numId w:val="3"/>
        </w:numPr>
        <w:jc w:val="both"/>
      </w:pPr>
      <w:r w:rsidRPr="00A22152">
        <w:t xml:space="preserve">Piedāvātā līgumcena jānosaka </w:t>
      </w:r>
      <w:r w:rsidRPr="00A22152">
        <w:rPr>
          <w:i/>
        </w:rPr>
        <w:t>euro</w:t>
      </w:r>
      <w:r w:rsidRPr="00A22152">
        <w:t>.</w:t>
      </w:r>
    </w:p>
    <w:p w:rsidR="00303DF0" w:rsidRPr="00A22152" w:rsidRDefault="00303DF0" w:rsidP="008D527C">
      <w:pPr>
        <w:numPr>
          <w:ilvl w:val="1"/>
          <w:numId w:val="3"/>
        </w:numPr>
        <w:jc w:val="both"/>
      </w:pPr>
      <w:r w:rsidRPr="00A22152">
        <w:t xml:space="preserve">Katrā vienības cenā jāietver visi nodokļi, nodevas un maksājumi un visas saprātīgi paredzamās ar konkrētā darba izpildi saistītās </w:t>
      </w:r>
      <w:r w:rsidR="00537449" w:rsidRPr="00A22152">
        <w:t>izmaksas, izņe</w:t>
      </w:r>
      <w:r w:rsidR="002A1844" w:rsidRPr="00A22152">
        <w:t>mot PVN</w:t>
      </w:r>
      <w:r w:rsidRPr="00A22152">
        <w:t>.</w:t>
      </w:r>
    </w:p>
    <w:p w:rsidR="00303DF0" w:rsidRPr="00A22152" w:rsidRDefault="00303DF0" w:rsidP="008D527C">
      <w:pPr>
        <w:numPr>
          <w:ilvl w:val="1"/>
          <w:numId w:val="3"/>
        </w:numPr>
        <w:jc w:val="both"/>
      </w:pPr>
      <w:r w:rsidRPr="00A22152">
        <w:t>Vienību cenas tiek fiksētas uz visu Darba izpildes laiku un netiks pārrēķinātas, izņemot iepirkuma līgumā paredzētajos gadījumos.</w:t>
      </w:r>
    </w:p>
    <w:p w:rsidR="00303DF0" w:rsidRPr="00A22152" w:rsidRDefault="00303DF0" w:rsidP="00515120">
      <w:pPr>
        <w:pStyle w:val="Heading2"/>
      </w:pPr>
      <w:bookmarkStart w:id="135" w:name="_Toc535914588"/>
      <w:bookmarkStart w:id="136" w:name="_Toc535914806"/>
      <w:bookmarkStart w:id="137" w:name="_Toc535915691"/>
      <w:bookmarkStart w:id="138" w:name="_Toc19521660"/>
      <w:bookmarkStart w:id="139" w:name="_Toc58053980"/>
      <w:bookmarkStart w:id="140" w:name="_Toc85448328"/>
      <w:bookmarkStart w:id="141" w:name="_Toc85449938"/>
      <w:bookmarkStart w:id="142" w:name="_Toc223763534"/>
      <w:bookmarkStart w:id="143" w:name="_Toc223763687"/>
      <w:bookmarkStart w:id="144" w:name="_Toc223763760"/>
      <w:bookmarkStart w:id="145" w:name="_Toc223764101"/>
      <w:bookmarkStart w:id="146" w:name="_Toc223764477"/>
      <w:bookmarkStart w:id="147" w:name="_Toc223765202"/>
      <w:bookmarkStart w:id="148" w:name="_Toc223765288"/>
      <w:bookmarkStart w:id="149" w:name="_Toc223765367"/>
      <w:bookmarkStart w:id="150" w:name="_Toc223765426"/>
      <w:bookmarkStart w:id="151" w:name="_Toc223765480"/>
      <w:bookmarkStart w:id="152" w:name="_Toc223765618"/>
      <w:bookmarkStart w:id="153" w:name="_Toc223765757"/>
      <w:bookmarkStart w:id="154" w:name="_Toc471140260"/>
      <w:r w:rsidRPr="00A22152">
        <w:t>Cita informācija</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303DF0" w:rsidRPr="00A22152" w:rsidRDefault="00303DF0" w:rsidP="008D527C">
      <w:pPr>
        <w:numPr>
          <w:ilvl w:val="1"/>
          <w:numId w:val="3"/>
        </w:numPr>
        <w:jc w:val="both"/>
      </w:pPr>
      <w:r w:rsidRPr="00A22152">
        <w:t xml:space="preserve">Pasūtītājs un Pretendents ar informāciju apmainās rakstiski latviešu valodā, nosūtot dokumentus pa pastu vai pa faksu, </w:t>
      </w:r>
      <w:r w:rsidR="00BB311C" w:rsidRPr="00A22152">
        <w:t xml:space="preserve">elektroniski, </w:t>
      </w:r>
      <w:r w:rsidRPr="00A22152">
        <w:t>vai piegādājot personiski.</w:t>
      </w:r>
    </w:p>
    <w:p w:rsidR="00303DF0" w:rsidRPr="00A22152" w:rsidRDefault="00303DF0" w:rsidP="008D527C">
      <w:pPr>
        <w:numPr>
          <w:ilvl w:val="1"/>
          <w:numId w:val="3"/>
        </w:numPr>
        <w:jc w:val="both"/>
      </w:pPr>
      <w:r w:rsidRPr="00A22152">
        <w:t xml:space="preserve">Izziņas un citus dokumentus, kurus Publisko iepirkumu likumā noteiktajos gadījumos izsniedz </w:t>
      </w:r>
      <w:r w:rsidR="00307407" w:rsidRPr="00A22152">
        <w:t xml:space="preserve">Latvijas </w:t>
      </w:r>
      <w:r w:rsidRPr="00A22152">
        <w:t>kompetentās institūcijas, Pasūtītājs pieņem un atzīst, ja tie izdoti ne agrāk kā 1 (vienu) mēnesi pirms iesniegšanas dienas</w:t>
      </w:r>
      <w:r w:rsidR="00307407" w:rsidRPr="00A22152">
        <w:t>, bet ārvalstu kompetento institūciju izsniegtās izziņas un citus dokumentus Pasūtītājs pieņem un atzīst, ja tie izdoti ne agrāk kā 6 (sešus) mēnešus pirms iesniegšanas dienas, ja izziņas vai dokumenta izdevējs nav norādījis īsāku tā derīguma termiņu</w:t>
      </w:r>
      <w:r w:rsidRPr="00A22152">
        <w:t>.</w:t>
      </w:r>
    </w:p>
    <w:p w:rsidR="00303DF0" w:rsidRPr="00A22152" w:rsidRDefault="00303DF0" w:rsidP="008D527C">
      <w:pPr>
        <w:numPr>
          <w:ilvl w:val="1"/>
          <w:numId w:val="3"/>
        </w:numPr>
        <w:jc w:val="both"/>
      </w:pPr>
      <w:r w:rsidRPr="00A22152">
        <w:t>Pretendents sedz visus izdevumus, kas ir saistīti ar piedāvājuma sagatavošanu un iesniegšanu Pasūtītājam. Iesniegtos piedāvājumus</w:t>
      </w:r>
      <w:r w:rsidR="007E7335" w:rsidRPr="00A22152">
        <w:t xml:space="preserve"> Pretendentam neatdod</w:t>
      </w:r>
      <w:r w:rsidR="00BB311C" w:rsidRPr="00A22152">
        <w:t>, izņemot nolikuma</w:t>
      </w:r>
      <w:r w:rsidR="007E7335" w:rsidRPr="00A22152">
        <w:t xml:space="preserve"> 5.3. un 5.4. punktā</w:t>
      </w:r>
      <w:r w:rsidRPr="00A22152">
        <w:t xml:space="preserve"> noteiktajos gadījumos. </w:t>
      </w:r>
    </w:p>
    <w:p w:rsidR="00303DF0" w:rsidRPr="00A22152" w:rsidRDefault="00303DF0" w:rsidP="008D527C">
      <w:pPr>
        <w:numPr>
          <w:ilvl w:val="1"/>
          <w:numId w:val="3"/>
        </w:numPr>
        <w:jc w:val="both"/>
      </w:pPr>
      <w:r w:rsidRPr="00A22152">
        <w:t>Piedāvājumā (nolikuma 2.</w:t>
      </w:r>
      <w:r w:rsidR="00B205FE" w:rsidRPr="00A22152">
        <w:t> </w:t>
      </w:r>
      <w:r w:rsidRPr="00A22152">
        <w:t xml:space="preserve">pielikumā „Kvalifikācija”) jāuzrāda apakšuzņēmēji, kuru Darba daļa ir </w:t>
      </w:r>
      <w:r w:rsidR="00F32E70" w:rsidRPr="00A22152">
        <w:t>10</w:t>
      </w:r>
      <w:r w:rsidR="00307018" w:rsidRPr="00A22152">
        <w:t xml:space="preserve"> (</w:t>
      </w:r>
      <w:r w:rsidR="00F32E70" w:rsidRPr="00A22152">
        <w:t>desmit</w:t>
      </w:r>
      <w:r w:rsidRPr="00A22152">
        <w:t xml:space="preserve">) % </w:t>
      </w:r>
      <w:r w:rsidR="00307018" w:rsidRPr="00A22152">
        <w:t xml:space="preserve">vai lielāka </w:t>
      </w:r>
      <w:r w:rsidRPr="00A22152">
        <w:t>no</w:t>
      </w:r>
      <w:r w:rsidR="002B20AF" w:rsidRPr="00A22152">
        <w:t xml:space="preserve"> </w:t>
      </w:r>
      <w:r w:rsidR="00307018" w:rsidRPr="00A22152">
        <w:t xml:space="preserve">piedāvātās </w:t>
      </w:r>
      <w:r w:rsidRPr="00A22152">
        <w:t xml:space="preserve">līgumcenas. </w:t>
      </w:r>
    </w:p>
    <w:p w:rsidR="009B1A41" w:rsidRPr="00A22152" w:rsidRDefault="009B1A41" w:rsidP="008D527C">
      <w:pPr>
        <w:numPr>
          <w:ilvl w:val="1"/>
          <w:numId w:val="3"/>
        </w:numPr>
        <w:jc w:val="both"/>
      </w:pPr>
      <w:r w:rsidRPr="00A22152">
        <w:t xml:space="preserve">Piegādātājs pirms piedāvājuma sagatavošanas var iepazīsties ar objektu, kurā veicami būvdarbi, apskates laiku saskaņojot ar Pasūtītāja </w:t>
      </w:r>
      <w:r w:rsidR="009D2A27" w:rsidRPr="00A22152">
        <w:t>Saimniecības struktūrvienības</w:t>
      </w:r>
      <w:r w:rsidR="00C72F65" w:rsidRPr="00A22152">
        <w:t xml:space="preserve"> </w:t>
      </w:r>
      <w:r w:rsidRPr="00A22152">
        <w:t>vadītāju Annu Aleksejevu, tālrunis +371 28314322</w:t>
      </w:r>
      <w:r w:rsidR="00B00184" w:rsidRPr="00A22152">
        <w:t xml:space="preserve">, e-pasts: </w:t>
      </w:r>
      <w:hyperlink r:id="rId16" w:history="1">
        <w:r w:rsidR="00B00184" w:rsidRPr="00A22152">
          <w:rPr>
            <w:rStyle w:val="Hyperlink"/>
          </w:rPr>
          <w:t>anna.aleksejeva@inbox.lv</w:t>
        </w:r>
      </w:hyperlink>
      <w:r w:rsidRPr="00A22152">
        <w:t>.</w:t>
      </w:r>
    </w:p>
    <w:p w:rsidR="00960728" w:rsidRPr="00A22152" w:rsidRDefault="00960728" w:rsidP="008D527C">
      <w:pPr>
        <w:numPr>
          <w:ilvl w:val="1"/>
          <w:numId w:val="3"/>
        </w:numPr>
        <w:jc w:val="both"/>
      </w:pPr>
      <w:r w:rsidRPr="00A22152">
        <w:t>Konkrētā līguma izpildei, lai pierādītu atbilstību nolikuma 2.</w:t>
      </w:r>
      <w:r w:rsidR="001301EC" w:rsidRPr="00A22152">
        <w:t> </w:t>
      </w:r>
      <w:r w:rsidRPr="00A22152">
        <w:t>pielikuma „Kvalifikācija” prasībām, Pretendents drīkst balstīties uz citu uzņēmēju (tai skaitā apakšuzņēmēju) iespējām, neatkarīgi no savstarpējo attiecību tiesiskā rakstura:</w:t>
      </w:r>
    </w:p>
    <w:p w:rsidR="00960728" w:rsidRPr="00A22152" w:rsidRDefault="00960728" w:rsidP="008D527C">
      <w:pPr>
        <w:pStyle w:val="ListParagraph"/>
        <w:numPr>
          <w:ilvl w:val="2"/>
          <w:numId w:val="3"/>
        </w:numPr>
        <w:jc w:val="both"/>
      </w:pPr>
      <w:r w:rsidRPr="00A22152">
        <w:t>šādā gadījumā Pretendents nolikuma 1.</w:t>
      </w:r>
      <w:r w:rsidR="001301EC" w:rsidRPr="00A22152">
        <w:t> </w:t>
      </w:r>
      <w:r w:rsidRPr="00A22152">
        <w:t>pielikumā „Piedāvājums” norāda visus uzņēmējus, uz kuru iespējām savas kvalifikācijas pierādīšanai tas balstās, un pierāda Pasūtītājam, ka viņa rīcībā būs nepieciešamie resursi, iesniedzot</w:t>
      </w:r>
      <w:r w:rsidR="00307407" w:rsidRPr="00A22152">
        <w:t>, piemēram,</w:t>
      </w:r>
      <w:r w:rsidRPr="00A22152">
        <w:t xml:space="preserve"> šo uzņēmēju apliecinājumu vai</w:t>
      </w:r>
      <w:r w:rsidR="00532E25" w:rsidRPr="00A22152">
        <w:t xml:space="preserve"> vienošanos </w:t>
      </w:r>
      <w:r w:rsidR="00307407" w:rsidRPr="00A22152">
        <w:t xml:space="preserve">ar Pretendentu </w:t>
      </w:r>
      <w:r w:rsidR="00532E25" w:rsidRPr="00A22152">
        <w:t>par sadarbību un</w:t>
      </w:r>
      <w:r w:rsidR="00A01A59" w:rsidRPr="00A22152">
        <w:t>/vai</w:t>
      </w:r>
      <w:r w:rsidRPr="00A22152">
        <w:t xml:space="preserve"> resursu nodošanu Pretendenta rīcībā konkrētā līguma izpildei</w:t>
      </w:r>
      <w:r w:rsidR="00532E25" w:rsidRPr="00A22152">
        <w:t>. Apliecinājumus un vienošanās par sadarbību un</w:t>
      </w:r>
      <w:r w:rsidR="00A01A59" w:rsidRPr="00A22152">
        <w:t>/vai</w:t>
      </w:r>
      <w:r w:rsidR="00532E25" w:rsidRPr="00A22152">
        <w:t xml:space="preserve"> resursu nodošanu Pretendents var aizstāt ar jebkuriem cita veida dokumentiem, ar kuriem Pretendents spēj pierādīt, ka nepieciešamie resursi Pretendentam būs pieejami un tiks izmantoti līguma izpildes laikā, atkarībā no nodoto resursu veida</w:t>
      </w:r>
      <w:r w:rsidR="00060324" w:rsidRPr="00A22152">
        <w:t xml:space="preserve">. </w:t>
      </w:r>
      <w:r w:rsidR="00A01A59" w:rsidRPr="00A22152">
        <w:t>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w:t>
      </w:r>
      <w:r w:rsidR="00525821" w:rsidRPr="00A22152">
        <w:t>vas kvalifikācijas pierādīšanai.</w:t>
      </w:r>
    </w:p>
    <w:p w:rsidR="00303DF0" w:rsidRPr="00A22152" w:rsidRDefault="00303DF0" w:rsidP="00515120">
      <w:pPr>
        <w:pStyle w:val="Heading2"/>
      </w:pPr>
      <w:bookmarkStart w:id="155" w:name="_Toc535914595"/>
      <w:bookmarkStart w:id="156" w:name="_Toc535914813"/>
      <w:bookmarkStart w:id="157" w:name="_Toc535915698"/>
      <w:bookmarkStart w:id="158" w:name="_Toc19521665"/>
      <w:bookmarkStart w:id="159" w:name="_Toc58053984"/>
      <w:bookmarkStart w:id="160" w:name="_Toc85448331"/>
      <w:bookmarkStart w:id="161" w:name="_Toc85449941"/>
      <w:bookmarkStart w:id="162" w:name="_Toc223763535"/>
      <w:bookmarkStart w:id="163" w:name="_Toc223763688"/>
      <w:bookmarkStart w:id="164" w:name="_Toc223763761"/>
      <w:bookmarkStart w:id="165" w:name="_Toc223764102"/>
      <w:bookmarkStart w:id="166" w:name="_Toc223764478"/>
      <w:bookmarkStart w:id="167" w:name="_Toc223765203"/>
      <w:bookmarkStart w:id="168" w:name="_Toc223765289"/>
      <w:bookmarkStart w:id="169" w:name="_Toc223765368"/>
      <w:bookmarkStart w:id="170" w:name="_Toc223765427"/>
      <w:bookmarkStart w:id="171" w:name="_Toc223765481"/>
      <w:bookmarkStart w:id="172" w:name="_Toc223765619"/>
      <w:bookmarkStart w:id="173" w:name="_Toc223765758"/>
      <w:bookmarkStart w:id="174" w:name="_Toc471140261"/>
      <w:bookmarkStart w:id="175" w:name="_Toc535914590"/>
      <w:bookmarkStart w:id="176" w:name="_Toc535914808"/>
      <w:bookmarkStart w:id="177" w:name="_Toc535915693"/>
      <w:r w:rsidRPr="00A22152">
        <w:t>Iepirkuma komisijas tiesības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303DF0" w:rsidRPr="00A22152" w:rsidRDefault="00161DAE" w:rsidP="008D527C">
      <w:pPr>
        <w:numPr>
          <w:ilvl w:val="1"/>
          <w:numId w:val="3"/>
        </w:numPr>
        <w:jc w:val="both"/>
      </w:pPr>
      <w:r w:rsidRPr="00A22152">
        <w:rPr>
          <w:bCs/>
        </w:rPr>
        <w:t>Ja Pasūtītājam rodas šaubas par iesniegtās dokumenta kopijas autentiskumu, tas pieprasa, lai Pretendents uzrāda dokumenta oriģinālu vai iesniedz apliecinātu dokumenta kopiju</w:t>
      </w:r>
      <w:r w:rsidR="00303DF0" w:rsidRPr="00A22152">
        <w:t>.</w:t>
      </w:r>
    </w:p>
    <w:p w:rsidR="00303DF0" w:rsidRPr="00A22152" w:rsidRDefault="00303DF0" w:rsidP="008D527C">
      <w:pPr>
        <w:numPr>
          <w:ilvl w:val="1"/>
          <w:numId w:val="3"/>
        </w:numPr>
        <w:jc w:val="both"/>
        <w:rPr>
          <w:strike/>
        </w:rPr>
      </w:pPr>
      <w:r w:rsidRPr="00A22152">
        <w:lastRenderedPageBreak/>
        <w:t xml:space="preserve">Piedāvājumu vērtēšanas gaitā komisijai ir tiesības pieprasīt, lai tiek izskaidrota piedāvājumā iekļautā informācija. </w:t>
      </w:r>
    </w:p>
    <w:p w:rsidR="00303DF0" w:rsidRPr="00A22152" w:rsidRDefault="00EE5E7F" w:rsidP="008D527C">
      <w:pPr>
        <w:numPr>
          <w:ilvl w:val="1"/>
          <w:numId w:val="3"/>
        </w:numPr>
        <w:jc w:val="both"/>
      </w:pPr>
      <w:bookmarkStart w:id="178" w:name="_Toc535914592"/>
      <w:bookmarkStart w:id="179" w:name="_Toc535914810"/>
      <w:bookmarkStart w:id="180" w:name="_Toc535915695"/>
      <w:bookmarkEnd w:id="175"/>
      <w:bookmarkEnd w:id="176"/>
      <w:bookmarkEnd w:id="177"/>
      <w:r w:rsidRPr="00A22152">
        <w:t>Piedāvājumu vērtēšanas gaitā iepirkuma komisijai ir tiesības pieprasīt, lai Pretendents iesniedz apliecinājumu tam, ka piedāvājumu izstrādājis neatkarīgi</w:t>
      </w:r>
      <w:r w:rsidR="007A2EC9" w:rsidRPr="00A22152">
        <w:t>.</w:t>
      </w:r>
    </w:p>
    <w:p w:rsidR="00EE5E7F" w:rsidRPr="00A22152" w:rsidRDefault="00EE5E7F" w:rsidP="008D527C">
      <w:pPr>
        <w:numPr>
          <w:ilvl w:val="1"/>
          <w:numId w:val="3"/>
        </w:numPr>
        <w:jc w:val="both"/>
      </w:pPr>
      <w:r w:rsidRPr="00A22152">
        <w:t xml:space="preserve">Komisija </w:t>
      </w:r>
      <w:r w:rsidRPr="00A22152">
        <w:rPr>
          <w:rStyle w:val="Heading31"/>
          <w:rFonts w:ascii="Times New Roman" w:hAnsi="Times New Roman"/>
          <w:b w:val="0"/>
        </w:rPr>
        <w:t>labo aritmētiskās kļūdas finanšu piedāvājumos</w:t>
      </w:r>
      <w:r w:rsidRPr="00A22152">
        <w:t>.</w:t>
      </w:r>
    </w:p>
    <w:p w:rsidR="00303DF0" w:rsidRPr="00A22152" w:rsidRDefault="00303DF0" w:rsidP="00515120">
      <w:pPr>
        <w:pStyle w:val="Heading2"/>
      </w:pPr>
      <w:bookmarkStart w:id="181" w:name="_Toc223763536"/>
      <w:bookmarkStart w:id="182" w:name="_Toc223763689"/>
      <w:bookmarkStart w:id="183" w:name="_Toc223763762"/>
      <w:bookmarkStart w:id="184" w:name="_Toc223764103"/>
      <w:bookmarkStart w:id="185" w:name="_Toc223764479"/>
      <w:bookmarkStart w:id="186" w:name="_Toc223765204"/>
      <w:bookmarkStart w:id="187" w:name="_Toc223765290"/>
      <w:bookmarkStart w:id="188" w:name="_Toc223765369"/>
      <w:bookmarkStart w:id="189" w:name="_Toc223765428"/>
      <w:bookmarkStart w:id="190" w:name="_Toc223765482"/>
      <w:bookmarkStart w:id="191" w:name="_Toc223765620"/>
      <w:bookmarkStart w:id="192" w:name="_Toc223765759"/>
      <w:bookmarkStart w:id="193" w:name="_Toc471140262"/>
      <w:r w:rsidRPr="00A22152">
        <w:t>Iepirkuma komisijas pienākumi</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303DF0" w:rsidRPr="00A22152" w:rsidRDefault="00303DF0" w:rsidP="008D527C">
      <w:pPr>
        <w:numPr>
          <w:ilvl w:val="1"/>
          <w:numId w:val="3"/>
        </w:numPr>
        <w:jc w:val="both"/>
      </w:pPr>
      <w:r w:rsidRPr="00A22152">
        <w:t>Komisija nodrošina iepirkuma norises dokumentēšanu.</w:t>
      </w:r>
    </w:p>
    <w:p w:rsidR="00303DF0" w:rsidRPr="00A22152" w:rsidRDefault="00303DF0" w:rsidP="008D527C">
      <w:pPr>
        <w:numPr>
          <w:ilvl w:val="1"/>
          <w:numId w:val="3"/>
        </w:numPr>
        <w:jc w:val="both"/>
        <w:rPr>
          <w:strike/>
        </w:rPr>
      </w:pPr>
      <w:r w:rsidRPr="00A22152">
        <w:t xml:space="preserve">Komisija nodrošina brīvu un tiešu elektronisku pieeju </w:t>
      </w:r>
      <w:r w:rsidR="00186478" w:rsidRPr="00A22152">
        <w:t>iepirkuma nolikumam</w:t>
      </w:r>
      <w:r w:rsidRPr="00A22152">
        <w:t xml:space="preserve"> </w:t>
      </w:r>
      <w:r w:rsidR="002C5521" w:rsidRPr="00A22152">
        <w:t>Jēkabpils Agrobiznesa koledžas</w:t>
      </w:r>
      <w:r w:rsidRPr="00A22152">
        <w:t xml:space="preserve"> mājas lapā internetā </w:t>
      </w:r>
      <w:hyperlink r:id="rId17" w:history="1">
        <w:r w:rsidR="004913CF" w:rsidRPr="00A22152">
          <w:rPr>
            <w:rStyle w:val="Hyperlink"/>
            <w:kern w:val="16"/>
          </w:rPr>
          <w:t>http://www.jak.lv/publiskie-iepirkumi</w:t>
        </w:r>
      </w:hyperlink>
      <w:r w:rsidR="004913CF" w:rsidRPr="00A22152">
        <w:t xml:space="preserve">. </w:t>
      </w:r>
      <w:r w:rsidR="00161DAE" w:rsidRPr="00A22152">
        <w:t xml:space="preserve"> </w:t>
      </w:r>
    </w:p>
    <w:p w:rsidR="00303DF0" w:rsidRPr="00A22152" w:rsidRDefault="005C7857" w:rsidP="008D527C">
      <w:pPr>
        <w:numPr>
          <w:ilvl w:val="1"/>
          <w:numId w:val="3"/>
        </w:numPr>
        <w:jc w:val="both"/>
      </w:pPr>
      <w:r w:rsidRPr="00A22152">
        <w:t>Ja</w:t>
      </w:r>
      <w:r w:rsidR="00303DF0" w:rsidRPr="00A22152">
        <w:t xml:space="preserve"> piegādātājs ir laikus rakstveidā </w:t>
      </w:r>
      <w:r w:rsidR="00161DAE" w:rsidRPr="00A22152">
        <w:t>(</w:t>
      </w:r>
      <w:r w:rsidR="00303DF0" w:rsidRPr="00A22152">
        <w:t>pa faksu vai pa pastu</w:t>
      </w:r>
      <w:r w:rsidR="00161DAE" w:rsidRPr="00A22152">
        <w:t>, vai elektroniski, vai piegādājot personiski)</w:t>
      </w:r>
      <w:r w:rsidR="00303DF0" w:rsidRPr="00A22152">
        <w:t xml:space="preserve"> pieprasījis papildu informāciju par</w:t>
      </w:r>
      <w:r w:rsidRPr="00A22152">
        <w:t xml:space="preserve"> iepirkuma nolikumā</w:t>
      </w:r>
      <w:r w:rsidR="00303DF0" w:rsidRPr="00A22152">
        <w:t xml:space="preserve"> </w:t>
      </w:r>
      <w:r w:rsidRPr="00A22152">
        <w:t>iekļautajām prasībām</w:t>
      </w:r>
      <w:r w:rsidR="00303DF0" w:rsidRPr="00A22152">
        <w:t>, komisija to sniedz pa faksu</w:t>
      </w:r>
      <w:r w:rsidRPr="00A22152">
        <w:t xml:space="preserve"> vai elektroniski (ja piegādātājs ir lūdzis atbildēt elektroniski vai tehnisku iemeslu dēļ nav iespējams atbildi nosūtīt pa faksu)</w:t>
      </w:r>
      <w:r w:rsidR="00303DF0" w:rsidRPr="00A22152">
        <w:t xml:space="preserve"> </w:t>
      </w:r>
      <w:r w:rsidRPr="00A22152">
        <w:t>triju darbdienu laikā, bet ne vēlāk kā četras dienas</w:t>
      </w:r>
      <w:r w:rsidR="00303DF0" w:rsidRPr="00A22152">
        <w:t xml:space="preserve"> pirms piedāvājumu iesniegšanas termiņa beigām. Vienlaikus ar papildu informācijas nosūtīšanu piegādātājam, kas uzdevis jautājumu, Pasūtītājs ievieto šo informāciju mājas lapā internetā </w:t>
      </w:r>
      <w:hyperlink r:id="rId18" w:history="1">
        <w:r w:rsidR="00CB452C" w:rsidRPr="00A22152">
          <w:rPr>
            <w:rStyle w:val="Hyperlink"/>
            <w:kern w:val="16"/>
          </w:rPr>
          <w:t>http://www.jak.lv/publiskie-iepirkumi</w:t>
        </w:r>
      </w:hyperlink>
      <w:r w:rsidR="00303DF0" w:rsidRPr="00A22152">
        <w:t>, kurā ir pieejam</w:t>
      </w:r>
      <w:r w:rsidRPr="00A22152">
        <w:t>s iepirkuma nolikums</w:t>
      </w:r>
      <w:r w:rsidR="00303DF0" w:rsidRPr="00A22152">
        <w:t>, norādot arī uzdoto jautājumu.</w:t>
      </w:r>
    </w:p>
    <w:p w:rsidR="00303DF0" w:rsidRPr="00A22152" w:rsidRDefault="00EE5E7F" w:rsidP="008D527C">
      <w:pPr>
        <w:numPr>
          <w:ilvl w:val="1"/>
          <w:numId w:val="3"/>
        </w:numPr>
        <w:jc w:val="both"/>
      </w:pPr>
      <w:r w:rsidRPr="00A22152">
        <w:t>J</w:t>
      </w:r>
      <w:r w:rsidR="00303DF0" w:rsidRPr="00A22152">
        <w:t>a komisija kons</w:t>
      </w:r>
      <w:r w:rsidR="00186478" w:rsidRPr="00A22152">
        <w:t>tatē, ka iepirkuma nolikumā</w:t>
      </w:r>
      <w:r w:rsidR="00303DF0" w:rsidRPr="00A22152">
        <w:t xml:space="preserve"> veicami grozījumi, komisija pārtrauc iepirkumu</w:t>
      </w:r>
      <w:r w:rsidR="007A2EC9" w:rsidRPr="00A22152">
        <w:t>.</w:t>
      </w:r>
    </w:p>
    <w:p w:rsidR="00303DF0" w:rsidRPr="00A22152" w:rsidRDefault="00303DF0" w:rsidP="008D527C">
      <w:pPr>
        <w:numPr>
          <w:ilvl w:val="1"/>
          <w:numId w:val="3"/>
        </w:numPr>
        <w:jc w:val="both"/>
      </w:pPr>
      <w:r w:rsidRPr="00A22152">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03DF0" w:rsidRPr="00A22152" w:rsidRDefault="00303DF0" w:rsidP="008D527C">
      <w:pPr>
        <w:numPr>
          <w:ilvl w:val="1"/>
          <w:numId w:val="3"/>
        </w:numPr>
        <w:jc w:val="both"/>
      </w:pPr>
      <w:r w:rsidRPr="00A22152">
        <w:t>Komisija vērtē Pretendentus un to iesniegtos piedāvājumus saskaņā ar Publisko iepirkumu likumu</w:t>
      </w:r>
      <w:r w:rsidR="00796E4E" w:rsidRPr="00A22152">
        <w:t xml:space="preserve">, iepirkuma </w:t>
      </w:r>
      <w:r w:rsidRPr="00A22152">
        <w:t xml:space="preserve">dokumentiem, kā arī citiem normatīvajiem aktiem. </w:t>
      </w:r>
    </w:p>
    <w:p w:rsidR="00303DF0" w:rsidRPr="00A22152" w:rsidRDefault="00303DF0" w:rsidP="008D527C">
      <w:pPr>
        <w:numPr>
          <w:ilvl w:val="1"/>
          <w:numId w:val="3"/>
        </w:numPr>
        <w:jc w:val="both"/>
      </w:pPr>
      <w:r w:rsidRPr="00A22152">
        <w:t>Ja komisija kons</w:t>
      </w:r>
      <w:r w:rsidR="0059685F" w:rsidRPr="00A22152">
        <w:t>tatē, ka piedāvājumā</w:t>
      </w:r>
      <w:r w:rsidRPr="00A22152">
        <w:t xml:space="preserve"> ietvertā</w:t>
      </w:r>
      <w:r w:rsidR="0059685F" w:rsidRPr="00A22152">
        <w:t xml:space="preserve"> vai Pretendenta iesniegtā</w:t>
      </w:r>
      <w:r w:rsidRPr="00A22152">
        <w:t xml:space="preserve"> informācija </w:t>
      </w:r>
      <w:r w:rsidR="0059685F" w:rsidRPr="00A22152">
        <w:t>vai dokuments ir neskaidrs vai nepilnīgs</w:t>
      </w:r>
      <w:r w:rsidRPr="00A22152">
        <w:t>, tā pieprasa, lai Pretendents vai kompetenta institūcija izskaidro vai pap</w:t>
      </w:r>
      <w:r w:rsidR="0059685F" w:rsidRPr="00A22152">
        <w:t>ildina minēto informāciju vai dokumentu, vai iesniedz trūkstošo dokumentu, nodrošinot vienlīdzīgu attieksmi pret visiem Pretendentiem. Termiņu nepieciešamās informācijas vai dokumenta iesniegšanai nosaka samērīgi ar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r w:rsidR="007A2EC9" w:rsidRPr="00A22152">
        <w:t>.</w:t>
      </w:r>
    </w:p>
    <w:p w:rsidR="00303DF0" w:rsidRPr="00A22152" w:rsidRDefault="00303DF0" w:rsidP="00515120">
      <w:pPr>
        <w:pStyle w:val="Heading2"/>
      </w:pPr>
      <w:bookmarkStart w:id="194" w:name="_Toc85448334"/>
      <w:bookmarkStart w:id="195" w:name="_Toc85449944"/>
      <w:bookmarkStart w:id="196" w:name="_Toc223763537"/>
      <w:bookmarkStart w:id="197" w:name="_Toc223763690"/>
      <w:bookmarkStart w:id="198" w:name="_Toc223763763"/>
      <w:bookmarkStart w:id="199" w:name="_Toc223764104"/>
      <w:bookmarkStart w:id="200" w:name="_Toc223764480"/>
      <w:bookmarkStart w:id="201" w:name="_Toc223765205"/>
      <w:bookmarkStart w:id="202" w:name="_Toc223765291"/>
      <w:bookmarkStart w:id="203" w:name="_Toc223765370"/>
      <w:bookmarkStart w:id="204" w:name="_Toc223765429"/>
      <w:bookmarkStart w:id="205" w:name="_Toc223765483"/>
      <w:bookmarkStart w:id="206" w:name="_Toc223765621"/>
      <w:bookmarkStart w:id="207" w:name="_Toc223765760"/>
      <w:bookmarkStart w:id="208" w:name="_Toc471140263"/>
      <w:r w:rsidRPr="00A22152">
        <w:t>Piegādātāja un Pretendenta tiesība</w:t>
      </w:r>
      <w:bookmarkEnd w:id="194"/>
      <w:bookmarkEnd w:id="195"/>
      <w:r w:rsidRPr="00A22152">
        <w:t>s</w:t>
      </w:r>
      <w:bookmarkEnd w:id="196"/>
      <w:bookmarkEnd w:id="197"/>
      <w:bookmarkEnd w:id="198"/>
      <w:bookmarkEnd w:id="199"/>
      <w:bookmarkEnd w:id="200"/>
      <w:bookmarkEnd w:id="201"/>
      <w:bookmarkEnd w:id="202"/>
      <w:bookmarkEnd w:id="203"/>
      <w:bookmarkEnd w:id="204"/>
      <w:bookmarkEnd w:id="205"/>
      <w:bookmarkEnd w:id="206"/>
      <w:bookmarkEnd w:id="207"/>
      <w:bookmarkEnd w:id="208"/>
      <w:r w:rsidRPr="00A22152">
        <w:t xml:space="preserve"> </w:t>
      </w:r>
    </w:p>
    <w:p w:rsidR="00303DF0" w:rsidRPr="00A22152" w:rsidRDefault="00303DF0" w:rsidP="008D527C">
      <w:pPr>
        <w:numPr>
          <w:ilvl w:val="1"/>
          <w:numId w:val="3"/>
        </w:numPr>
        <w:jc w:val="both"/>
      </w:pPr>
      <w:r w:rsidRPr="00A22152">
        <w:t>Piegādātājs un Pretendents var pieprasīt papildu informāciju par iepirkuma nolikumu. Papildu informāciju var pieprasīt rakstveidā, nosūtot to Pasūtītājam pa faksu vai pa pastu</w:t>
      </w:r>
      <w:r w:rsidR="0059685F" w:rsidRPr="00A22152">
        <w:t>, vai elektroniski, vai piegādājot personiski</w:t>
      </w:r>
      <w:r w:rsidRPr="00A22152">
        <w:t>.</w:t>
      </w:r>
      <w:r w:rsidR="006E1BC5" w:rsidRPr="00A22152">
        <w:t xml:space="preserve"> Papildu informācija jāpieprasa laikus, lai komisija varētu to sniegt</w:t>
      </w:r>
      <w:r w:rsidR="0059685F" w:rsidRPr="00A22152">
        <w:t xml:space="preserve"> </w:t>
      </w:r>
      <w:r w:rsidR="00151DEF" w:rsidRPr="00A22152">
        <w:t>ne vēlāk kā četras dienas</w:t>
      </w:r>
      <w:r w:rsidR="006E1BC5" w:rsidRPr="00A22152">
        <w:t xml:space="preserve"> pirms piedāvājumu iesniegšanas termiņa beigām</w:t>
      </w:r>
      <w:r w:rsidR="00151DEF" w:rsidRPr="00A22152">
        <w:t>, ņemot vērā arī atbildes sagatavošanai nepieciešamo laiku</w:t>
      </w:r>
      <w:r w:rsidR="006E1BC5" w:rsidRPr="00A22152">
        <w:t>.</w:t>
      </w:r>
    </w:p>
    <w:p w:rsidR="00303DF0" w:rsidRPr="00A22152" w:rsidRDefault="00303DF0" w:rsidP="008D527C">
      <w:pPr>
        <w:numPr>
          <w:ilvl w:val="1"/>
          <w:numId w:val="3"/>
        </w:numPr>
        <w:tabs>
          <w:tab w:val="num" w:pos="600"/>
        </w:tabs>
        <w:jc w:val="both"/>
      </w:pPr>
      <w:r w:rsidRPr="00A22152">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303DF0" w:rsidRPr="00A22152" w:rsidRDefault="00EE5E7F" w:rsidP="008D527C">
      <w:pPr>
        <w:numPr>
          <w:ilvl w:val="1"/>
          <w:numId w:val="3"/>
        </w:numPr>
        <w:tabs>
          <w:tab w:val="num" w:pos="600"/>
        </w:tabs>
        <w:jc w:val="both"/>
      </w:pPr>
      <w:r w:rsidRPr="00A22152">
        <w:t>Pretendents, kurš</w:t>
      </w:r>
      <w:r w:rsidR="00303DF0" w:rsidRPr="00A22152">
        <w:t xml:space="preserve"> iesniedz</w:t>
      </w:r>
      <w:r w:rsidRPr="00A22152">
        <w:t>is piedāvājumu iepirkumā, un kurš</w:t>
      </w:r>
      <w:r w:rsidR="00303DF0" w:rsidRPr="00A22152">
        <w:t xml:space="preserve"> uzskata, ka ir aizskartas tā tiesības vai iespējams šo tiesību aizskārums, ir tiesīgs pārsūdzēt </w:t>
      </w:r>
      <w:r w:rsidR="00A03543" w:rsidRPr="00A22152">
        <w:t xml:space="preserve">pieņemto lēmumu </w:t>
      </w:r>
      <w:r w:rsidR="00303DF0" w:rsidRPr="00A22152">
        <w:t>Administratīvajā rajona tiesā Administratīvā procesa likumā noteiktajā kārtībā</w:t>
      </w:r>
      <w:r w:rsidR="00A03543" w:rsidRPr="00A22152">
        <w:t xml:space="preserve"> mēneša laikā no lēmuma saņemšanas dienas. </w:t>
      </w:r>
      <w:r w:rsidR="00303DF0" w:rsidRPr="00A22152">
        <w:t xml:space="preserve">Lēmuma </w:t>
      </w:r>
      <w:r w:rsidR="0045529F" w:rsidRPr="00A22152">
        <w:t xml:space="preserve">pārsūdzēšana neaptur tā </w:t>
      </w:r>
      <w:r w:rsidR="007A2EC9" w:rsidRPr="00A22152">
        <w:t>darbību.</w:t>
      </w:r>
    </w:p>
    <w:p w:rsidR="00303DF0" w:rsidRPr="00A22152" w:rsidRDefault="00303DF0" w:rsidP="00515120">
      <w:pPr>
        <w:pStyle w:val="Heading2"/>
      </w:pPr>
      <w:bookmarkStart w:id="209" w:name="_Toc19521666"/>
      <w:bookmarkStart w:id="210" w:name="_Toc58053985"/>
      <w:bookmarkStart w:id="211" w:name="_Toc85448332"/>
      <w:bookmarkStart w:id="212" w:name="_Toc85449942"/>
      <w:bookmarkStart w:id="213" w:name="_Toc223763538"/>
      <w:bookmarkStart w:id="214" w:name="_Toc223763691"/>
      <w:bookmarkStart w:id="215" w:name="_Toc223763764"/>
      <w:bookmarkStart w:id="216" w:name="_Toc223764105"/>
      <w:bookmarkStart w:id="217" w:name="_Toc223764481"/>
      <w:bookmarkStart w:id="218" w:name="_Toc223765206"/>
      <w:bookmarkStart w:id="219" w:name="_Toc223765292"/>
      <w:bookmarkStart w:id="220" w:name="_Toc223765371"/>
      <w:bookmarkStart w:id="221" w:name="_Toc223765430"/>
      <w:bookmarkStart w:id="222" w:name="_Toc223765484"/>
      <w:bookmarkStart w:id="223" w:name="_Toc223765622"/>
      <w:bookmarkStart w:id="224" w:name="_Toc223765761"/>
      <w:bookmarkStart w:id="225" w:name="_Toc471140264"/>
      <w:r w:rsidRPr="00A22152">
        <w:lastRenderedPageBreak/>
        <w:t xml:space="preserve">Piedāvājumu </w:t>
      </w:r>
      <w:bookmarkEnd w:id="178"/>
      <w:bookmarkEnd w:id="179"/>
      <w:bookmarkEnd w:id="180"/>
      <w:bookmarkEnd w:id="209"/>
      <w:bookmarkEnd w:id="210"/>
      <w:bookmarkEnd w:id="211"/>
      <w:bookmarkEnd w:id="212"/>
      <w:r w:rsidRPr="00A22152">
        <w:t>atvēršana</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303DF0" w:rsidRPr="00A22152" w:rsidRDefault="00F67188" w:rsidP="008D527C">
      <w:pPr>
        <w:numPr>
          <w:ilvl w:val="1"/>
          <w:numId w:val="3"/>
        </w:numPr>
        <w:ind w:left="840" w:hanging="480"/>
        <w:jc w:val="both"/>
      </w:pPr>
      <w:r w:rsidRPr="00A22152">
        <w:t>Piedāvājumu atvēršana atklātā sanāksmē nav paredzēta.</w:t>
      </w:r>
    </w:p>
    <w:p w:rsidR="00A32EA2" w:rsidRPr="00A22152" w:rsidRDefault="00A32EA2" w:rsidP="00A32EA2">
      <w:pPr>
        <w:pStyle w:val="Heading2"/>
      </w:pPr>
      <w:bookmarkStart w:id="226" w:name="_Toc19521668"/>
      <w:bookmarkStart w:id="227" w:name="_Toc58053987"/>
      <w:bookmarkStart w:id="228" w:name="_Toc223763539"/>
      <w:bookmarkStart w:id="229" w:name="_Toc223763692"/>
      <w:bookmarkStart w:id="230" w:name="_Toc223763765"/>
      <w:bookmarkStart w:id="231" w:name="_Toc223764106"/>
      <w:bookmarkStart w:id="232" w:name="_Toc223764482"/>
      <w:bookmarkStart w:id="233" w:name="_Toc223765207"/>
      <w:bookmarkStart w:id="234" w:name="_Toc223765293"/>
      <w:bookmarkStart w:id="235" w:name="_Toc223765372"/>
      <w:bookmarkStart w:id="236" w:name="_Toc223765431"/>
      <w:bookmarkStart w:id="237" w:name="_Toc223765485"/>
      <w:bookmarkStart w:id="238" w:name="_Toc223765623"/>
      <w:bookmarkStart w:id="239" w:name="_Toc223765762"/>
      <w:bookmarkStart w:id="240" w:name="_Toc471140265"/>
      <w:r w:rsidRPr="00A22152">
        <w:t>Piedāvājumu noformējuma pārbaude</w:t>
      </w:r>
    </w:p>
    <w:p w:rsidR="00A32EA2" w:rsidRPr="00A22152" w:rsidRDefault="00A32EA2" w:rsidP="008D527C">
      <w:pPr>
        <w:numPr>
          <w:ilvl w:val="1"/>
          <w:numId w:val="3"/>
        </w:numPr>
        <w:ind w:left="840" w:hanging="480"/>
        <w:jc w:val="both"/>
      </w:pPr>
      <w:r w:rsidRPr="00A22152">
        <w:t>Iepirkuma komisija pārbauda piedāvājumu nof</w:t>
      </w:r>
      <w:r w:rsidR="00C73887" w:rsidRPr="00A22152">
        <w:t>ormējuma atbilstību nolikuma 6.5</w:t>
      </w:r>
      <w:r w:rsidRPr="00A22152">
        <w:t>., 6.</w:t>
      </w:r>
      <w:r w:rsidR="00C73887" w:rsidRPr="00A22152">
        <w:t>6</w:t>
      </w:r>
      <w:r w:rsidRPr="00A22152">
        <w:t>.</w:t>
      </w:r>
      <w:r w:rsidR="00C73887" w:rsidRPr="00A22152">
        <w:t>, 6.7</w:t>
      </w:r>
      <w:r w:rsidR="001B7BCB" w:rsidRPr="00A22152">
        <w:t>., 6</w:t>
      </w:r>
      <w:r w:rsidR="00C73887" w:rsidRPr="00A22152">
        <w:t>.8</w:t>
      </w:r>
      <w:r w:rsidR="001B7BCB" w:rsidRPr="00A22152">
        <w:t>.</w:t>
      </w:r>
      <w:r w:rsidRPr="00A22152">
        <w:t xml:space="preserve"> un </w:t>
      </w:r>
      <w:r w:rsidR="001B7BCB" w:rsidRPr="00A22152">
        <w:t>6</w:t>
      </w:r>
      <w:r w:rsidRPr="00A22152">
        <w:t>.</w:t>
      </w:r>
      <w:r w:rsidR="00C73887" w:rsidRPr="00A22152">
        <w:t>9</w:t>
      </w:r>
      <w:r w:rsidRPr="00A22152">
        <w:t>.punkta prasībām.</w:t>
      </w:r>
    </w:p>
    <w:p w:rsidR="00A32EA2" w:rsidRPr="00A22152" w:rsidRDefault="001B7BCB" w:rsidP="008D527C">
      <w:pPr>
        <w:numPr>
          <w:ilvl w:val="1"/>
          <w:numId w:val="3"/>
        </w:numPr>
        <w:ind w:left="840" w:hanging="480"/>
        <w:jc w:val="both"/>
      </w:pPr>
      <w:r w:rsidRPr="00A22152">
        <w:t>Ja konstatēta piedāvājuma noformējuma neatbilstība nolikuma vai citu normatīvo aktu prasībām, tad Pasūtītājs lemj par piedāvājuma noraidīšanu, izvērtējot neatbilstības bū</w:t>
      </w:r>
      <w:r w:rsidR="00985676" w:rsidRPr="00A22152">
        <w:t>tiskumu saskaņā ar tiesību</w:t>
      </w:r>
      <w:r w:rsidRPr="00A22152">
        <w:t xml:space="preserve"> akti</w:t>
      </w:r>
      <w:r w:rsidR="00985676" w:rsidRPr="00A22152">
        <w:t>em.</w:t>
      </w:r>
    </w:p>
    <w:p w:rsidR="00303DF0" w:rsidRPr="00A22152" w:rsidRDefault="00303DF0" w:rsidP="001B7BCB">
      <w:pPr>
        <w:pStyle w:val="Heading2"/>
      </w:pPr>
      <w:r w:rsidRPr="00A22152">
        <w:t>Pretendentu at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1B7BCB" w:rsidRPr="00A22152">
        <w:t>bilstības pārbaude kvalifikācijas prasībām</w:t>
      </w:r>
      <w:bookmarkStart w:id="241" w:name="_Ref88363163"/>
    </w:p>
    <w:p w:rsidR="00303DF0" w:rsidRPr="00A22152" w:rsidRDefault="00303DF0" w:rsidP="008D527C">
      <w:pPr>
        <w:numPr>
          <w:ilvl w:val="1"/>
          <w:numId w:val="3"/>
        </w:numPr>
        <w:tabs>
          <w:tab w:val="left" w:pos="840"/>
        </w:tabs>
        <w:ind w:left="840" w:hanging="480"/>
        <w:jc w:val="both"/>
      </w:pPr>
      <w:r w:rsidRPr="00A22152">
        <w:t xml:space="preserve">Iepirkuma komisija </w:t>
      </w:r>
      <w:r w:rsidR="00D67AF9" w:rsidRPr="00A22152">
        <w:t>noraida vai</w:t>
      </w:r>
      <w:r w:rsidRPr="00A22152">
        <w:t xml:space="preserve"> izslēdz P</w:t>
      </w:r>
      <w:r w:rsidR="00A01DD7" w:rsidRPr="00A22152">
        <w:t>retendentu no dalības iepirkum</w:t>
      </w:r>
      <w:r w:rsidRPr="00A22152">
        <w:t>ā jebkurā no šādiem gadījumiem:</w:t>
      </w:r>
      <w:bookmarkEnd w:id="241"/>
    </w:p>
    <w:p w:rsidR="00303DF0" w:rsidRPr="00A22152" w:rsidRDefault="00303DF0" w:rsidP="008D527C">
      <w:pPr>
        <w:numPr>
          <w:ilvl w:val="2"/>
          <w:numId w:val="3"/>
        </w:numPr>
        <w:tabs>
          <w:tab w:val="clear" w:pos="1224"/>
          <w:tab w:val="num" w:pos="1560"/>
        </w:tabs>
        <w:ind w:left="1560" w:hanging="840"/>
        <w:jc w:val="both"/>
      </w:pPr>
      <w:r w:rsidRPr="00A22152">
        <w:t>Pretendents ir sniedzis nepatiesu informāciju savas kvalifikācijas novērtēšanai vai vispār nav sniedzis pieprasīto informāciju un šai informācijai ir būtiska nozīme kvalifikācijas apliecināšanai;</w:t>
      </w:r>
    </w:p>
    <w:p w:rsidR="00303DF0" w:rsidRPr="00A22152" w:rsidRDefault="00303DF0" w:rsidP="008D527C">
      <w:pPr>
        <w:numPr>
          <w:ilvl w:val="2"/>
          <w:numId w:val="3"/>
        </w:numPr>
        <w:tabs>
          <w:tab w:val="clear" w:pos="1224"/>
          <w:tab w:val="num" w:pos="1560"/>
        </w:tabs>
        <w:ind w:left="1560" w:hanging="840"/>
        <w:jc w:val="both"/>
      </w:pPr>
      <w:r w:rsidRPr="00A22152">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242" w:name="_Ref91403057"/>
    </w:p>
    <w:p w:rsidR="00303DF0" w:rsidRPr="00A22152" w:rsidRDefault="00303DF0" w:rsidP="008D527C">
      <w:pPr>
        <w:numPr>
          <w:ilvl w:val="2"/>
          <w:numId w:val="3"/>
        </w:numPr>
        <w:ind w:left="1560" w:hanging="840"/>
        <w:jc w:val="both"/>
      </w:pPr>
      <w:r w:rsidRPr="00A22152">
        <w:t>Pretendenta piedāvātajam personālam nav nolikuma 2.</w:t>
      </w:r>
      <w:r w:rsidR="00A25151" w:rsidRPr="00A22152">
        <w:t> </w:t>
      </w:r>
      <w:r w:rsidRPr="00A22152">
        <w:t>pielikuma „Kvalifikācija” prasībām atbilstošu būvprakses sertifikātu</w:t>
      </w:r>
      <w:r w:rsidR="00DE19B8" w:rsidRPr="00A22152">
        <w:t>, izņemot gadījumus, kad izglītība un profesionālā kvalifikācija iegūta ārvalstīs</w:t>
      </w:r>
      <w:r w:rsidRPr="00A22152">
        <w:t xml:space="preserve">; </w:t>
      </w:r>
      <w:bookmarkEnd w:id="242"/>
    </w:p>
    <w:p w:rsidR="00303DF0" w:rsidRPr="00A22152" w:rsidRDefault="00303DF0" w:rsidP="008D527C">
      <w:pPr>
        <w:numPr>
          <w:ilvl w:val="2"/>
          <w:numId w:val="3"/>
        </w:numPr>
        <w:tabs>
          <w:tab w:val="clear" w:pos="1224"/>
          <w:tab w:val="num" w:pos="1560"/>
        </w:tabs>
        <w:ind w:left="1560" w:hanging="840"/>
        <w:jc w:val="both"/>
      </w:pPr>
      <w:r w:rsidRPr="00A22152">
        <w:t>Pretendenta piedāvājumā norādītā pieredze nav atbilstoša nolikuma 2.</w:t>
      </w:r>
      <w:r w:rsidR="00C81AEE" w:rsidRPr="00A22152">
        <w:t> </w:t>
      </w:r>
      <w:r w:rsidRPr="00A22152">
        <w:t>pie</w:t>
      </w:r>
      <w:r w:rsidR="00226C0E" w:rsidRPr="00A22152">
        <w:t>likuma „Kvalifikācija” prasībām.</w:t>
      </w:r>
    </w:p>
    <w:p w:rsidR="00303DF0" w:rsidRPr="00A22152" w:rsidRDefault="00272F0E" w:rsidP="00515120">
      <w:pPr>
        <w:pStyle w:val="Heading2"/>
      </w:pPr>
      <w:bookmarkStart w:id="243" w:name="_Toc223763540"/>
      <w:bookmarkStart w:id="244" w:name="_Toc223763693"/>
      <w:bookmarkStart w:id="245" w:name="_Toc223763766"/>
      <w:bookmarkStart w:id="246" w:name="_Toc223764107"/>
      <w:bookmarkStart w:id="247" w:name="_Toc223764483"/>
      <w:bookmarkStart w:id="248" w:name="_Toc223765208"/>
      <w:bookmarkStart w:id="249" w:name="_Toc223765294"/>
      <w:bookmarkStart w:id="250" w:name="_Toc223765373"/>
      <w:bookmarkStart w:id="251" w:name="_Toc223765432"/>
      <w:bookmarkStart w:id="252" w:name="_Toc223765486"/>
      <w:bookmarkStart w:id="253" w:name="_Toc223765624"/>
      <w:bookmarkStart w:id="254" w:name="_Toc223765763"/>
      <w:bookmarkStart w:id="255" w:name="_Toc471140266"/>
      <w:r w:rsidRPr="00A22152">
        <w:t>P</w:t>
      </w:r>
      <w:r w:rsidR="00303DF0" w:rsidRPr="00A22152">
        <w:t>iedāvājumu atbilstības pārbaude</w:t>
      </w:r>
      <w:bookmarkEnd w:id="243"/>
      <w:bookmarkEnd w:id="244"/>
      <w:bookmarkEnd w:id="245"/>
      <w:bookmarkEnd w:id="246"/>
      <w:bookmarkEnd w:id="247"/>
      <w:bookmarkEnd w:id="248"/>
      <w:bookmarkEnd w:id="249"/>
      <w:bookmarkEnd w:id="250"/>
      <w:bookmarkEnd w:id="251"/>
      <w:bookmarkEnd w:id="252"/>
      <w:bookmarkEnd w:id="253"/>
      <w:bookmarkEnd w:id="254"/>
      <w:bookmarkEnd w:id="255"/>
      <w:r w:rsidRPr="00A22152">
        <w:t xml:space="preserve"> un vērtēšana</w:t>
      </w:r>
    </w:p>
    <w:p w:rsidR="00303DF0" w:rsidRPr="00A22152" w:rsidRDefault="00303DF0" w:rsidP="008D527C">
      <w:pPr>
        <w:numPr>
          <w:ilvl w:val="1"/>
          <w:numId w:val="3"/>
        </w:numPr>
        <w:jc w:val="both"/>
      </w:pPr>
      <w:r w:rsidRPr="00A22152">
        <w:t xml:space="preserve">Tehnisko piedāvājumu atbilstības pārbaudē nosaka tehniskā piedāvājuma atbilstību nolikumā norādīto tehnisko prasību līmenim. </w:t>
      </w:r>
    </w:p>
    <w:p w:rsidR="00C54B87" w:rsidRPr="00A22152" w:rsidRDefault="00C54B87" w:rsidP="008D527C">
      <w:pPr>
        <w:numPr>
          <w:ilvl w:val="1"/>
          <w:numId w:val="3"/>
        </w:numPr>
        <w:jc w:val="both"/>
      </w:pPr>
      <w:r w:rsidRPr="00A22152">
        <w:t>Piedāvājumu vērtēšanas gaitā komisija ir tiesīga pieprasīt, lai tiek izskaidrota tehniskajā piedāvājumā iekļautā informācija.</w:t>
      </w:r>
    </w:p>
    <w:p w:rsidR="00303DF0" w:rsidRPr="00A22152" w:rsidRDefault="00C54B87" w:rsidP="008D527C">
      <w:pPr>
        <w:numPr>
          <w:ilvl w:val="1"/>
          <w:numId w:val="3"/>
        </w:numPr>
        <w:jc w:val="both"/>
      </w:pPr>
      <w:r w:rsidRPr="00A22152">
        <w:t>Komisija noraida</w:t>
      </w:r>
      <w:r w:rsidR="00303DF0" w:rsidRPr="00A22152">
        <w:t xml:space="preserve"> Pretendent</w:t>
      </w:r>
      <w:r w:rsidRPr="00A22152">
        <w:t>u</w:t>
      </w:r>
      <w:r w:rsidR="00303DF0" w:rsidRPr="00A22152">
        <w:t>, ja Pretendents ar tehnisko piedāvājumu un sniegtajām atbildēm uz komisijas jautājumiem nepierāda savu spēju būvdarbu laikā nodrošināt nolikumā norādīto tehnisko prasību izpildi.</w:t>
      </w:r>
    </w:p>
    <w:p w:rsidR="00F63F6D" w:rsidRPr="00A22152" w:rsidRDefault="00F63F6D" w:rsidP="008D527C">
      <w:pPr>
        <w:numPr>
          <w:ilvl w:val="1"/>
          <w:numId w:val="3"/>
        </w:numPr>
        <w:jc w:val="both"/>
      </w:pPr>
      <w:r w:rsidRPr="00A22152">
        <w:t>Komisija pārbauda, vai Pretendents</w:t>
      </w:r>
      <w:r w:rsidR="00515120" w:rsidRPr="00A22152">
        <w:t>,</w:t>
      </w:r>
      <w:r w:rsidRPr="00A22152">
        <w:t xml:space="preserve"> </w:t>
      </w:r>
      <w:r w:rsidR="00515120" w:rsidRPr="00A22152">
        <w:t>aizpildot nolikuma 4.</w:t>
      </w:r>
      <w:r w:rsidR="00131BF7" w:rsidRPr="00A22152">
        <w:t> </w:t>
      </w:r>
      <w:r w:rsidR="00E13C20" w:rsidRPr="00A22152">
        <w:t xml:space="preserve">pielikumu </w:t>
      </w:r>
      <w:r w:rsidR="00515120" w:rsidRPr="00A22152">
        <w:t>„Darbu daudzumu saraksts”</w:t>
      </w:r>
      <w:r w:rsidR="00272F0E" w:rsidRPr="00A22152">
        <w:t>,</w:t>
      </w:r>
      <w:r w:rsidR="00515120" w:rsidRPr="00A22152">
        <w:t xml:space="preserve"> nav to grozījis kādā no šiem veidiem: izlaidis atsevišķus darbu nosaukumus, papildinājis ar jauniem darbu nosaukumiem, grozījis darbu nosaukumu vai mērvienību, vai nav norādījis kādam darbam cenu. </w:t>
      </w:r>
    </w:p>
    <w:p w:rsidR="00303DF0" w:rsidRPr="00A22152" w:rsidRDefault="00F63F6D" w:rsidP="008D527C">
      <w:pPr>
        <w:numPr>
          <w:ilvl w:val="1"/>
          <w:numId w:val="3"/>
        </w:numPr>
        <w:jc w:val="both"/>
      </w:pPr>
      <w:r w:rsidRPr="00A22152">
        <w:t>K</w:t>
      </w:r>
      <w:r w:rsidR="00303DF0" w:rsidRPr="00A22152">
        <w:t>omisija pārbauda, vai finanšu piedāvājumā nav aritmētisko vai pārrakstīšanās kļūdu, vai nav saņemts nepamatoti lēts piedāvājums, kā arī izvērtē un salīdzina piedāvātās līgumcenas.</w:t>
      </w:r>
    </w:p>
    <w:p w:rsidR="00303DF0" w:rsidRPr="00A22152" w:rsidRDefault="00303DF0" w:rsidP="008D527C">
      <w:pPr>
        <w:numPr>
          <w:ilvl w:val="1"/>
          <w:numId w:val="3"/>
        </w:numPr>
        <w:jc w:val="both"/>
      </w:pPr>
      <w:r w:rsidRPr="00A22152">
        <w:t>Ja komisija konstatē aritmētiskās vai pārrakstīšanās kļūdas, tā rīkojas šādi:</w:t>
      </w:r>
    </w:p>
    <w:p w:rsidR="00303DF0" w:rsidRPr="00A22152" w:rsidRDefault="00303DF0" w:rsidP="008D527C">
      <w:pPr>
        <w:numPr>
          <w:ilvl w:val="2"/>
          <w:numId w:val="3"/>
        </w:numPr>
        <w:jc w:val="both"/>
      </w:pPr>
      <w:r w:rsidRPr="00A22152">
        <w:t>ja Pretendents Darbu daudzumu sarakstā grozījis kādu darba daudzumu, tad komisija labo piedāvājumu atbilstoši nolikuma Darbu daudzumu sarakstā noteiktajam</w:t>
      </w:r>
      <w:r w:rsidR="00FA5EF4" w:rsidRPr="00A22152">
        <w:t>;</w:t>
      </w:r>
    </w:p>
    <w:p w:rsidR="00303DF0" w:rsidRPr="00A22152" w:rsidRDefault="00303DF0" w:rsidP="008D527C">
      <w:pPr>
        <w:numPr>
          <w:ilvl w:val="2"/>
          <w:numId w:val="3"/>
        </w:numPr>
        <w:jc w:val="both"/>
      </w:pPr>
      <w:r w:rsidRPr="00A22152">
        <w:t>ja konstatēta neatbilstība starp vienības cenu un piedāvāto līgumcenu, kas iegūta sareizinot vienības cenu ar apjomu, tad noteicošā ir norādītā vienības cena</w:t>
      </w:r>
      <w:r w:rsidR="00FA5EF4" w:rsidRPr="00A22152">
        <w:t>;</w:t>
      </w:r>
    </w:p>
    <w:p w:rsidR="00303DF0" w:rsidRPr="00A22152" w:rsidRDefault="00303DF0" w:rsidP="008D527C">
      <w:pPr>
        <w:numPr>
          <w:ilvl w:val="2"/>
          <w:numId w:val="3"/>
        </w:numPr>
        <w:jc w:val="both"/>
      </w:pPr>
      <w:r w:rsidRPr="00A22152">
        <w:lastRenderedPageBreak/>
        <w:t>ja konstatēta neatbilstība starp piedāvāto līgumcenu bez PVN un Darbu daudzumu</w:t>
      </w:r>
      <w:r w:rsidR="00043705" w:rsidRPr="00A22152">
        <w:t xml:space="preserve"> sarakstā </w:t>
      </w:r>
      <w:r w:rsidRPr="00A22152">
        <w:t>norādīto summu, tad noteicošā ir Darbu daudzumu</w:t>
      </w:r>
      <w:r w:rsidR="00043705" w:rsidRPr="00A22152">
        <w:t xml:space="preserve"> sarakstā</w:t>
      </w:r>
      <w:r w:rsidRPr="00A22152">
        <w:t xml:space="preserve"> norādītā summa</w:t>
      </w:r>
      <w:r w:rsidR="00BD7AFB" w:rsidRPr="00A22152">
        <w:t>.</w:t>
      </w:r>
    </w:p>
    <w:p w:rsidR="00303DF0" w:rsidRPr="00A22152" w:rsidRDefault="00303DF0" w:rsidP="008D527C">
      <w:pPr>
        <w:numPr>
          <w:ilvl w:val="1"/>
          <w:numId w:val="3"/>
        </w:numPr>
        <w:jc w:val="both"/>
        <w:rPr>
          <w:strike/>
        </w:rPr>
      </w:pPr>
      <w:r w:rsidRPr="00A22152">
        <w:t xml:space="preserve">Par kļūdu labojumu komisija paziņo Pretendentam. </w:t>
      </w:r>
    </w:p>
    <w:p w:rsidR="00303DF0" w:rsidRPr="00A22152" w:rsidRDefault="00303DF0" w:rsidP="008D527C">
      <w:pPr>
        <w:numPr>
          <w:ilvl w:val="1"/>
          <w:numId w:val="3"/>
        </w:numPr>
        <w:jc w:val="both"/>
      </w:pPr>
      <w:r w:rsidRPr="00A22152">
        <w:t>Vērtējot finanšu piedāvājumu, komisija ņem vērā labojumus.</w:t>
      </w:r>
    </w:p>
    <w:p w:rsidR="00303DF0" w:rsidRPr="00A22152" w:rsidRDefault="00303DF0" w:rsidP="00515120">
      <w:pPr>
        <w:pStyle w:val="Heading2"/>
      </w:pPr>
      <w:bookmarkStart w:id="256" w:name="_Toc471140268"/>
      <w:r w:rsidRPr="00A22152">
        <w:t>Iepirkuma pārtraukšana</w:t>
      </w:r>
      <w:bookmarkEnd w:id="256"/>
    </w:p>
    <w:p w:rsidR="00303DF0" w:rsidRPr="00A22152" w:rsidRDefault="00303DF0" w:rsidP="008D527C">
      <w:pPr>
        <w:numPr>
          <w:ilvl w:val="1"/>
          <w:numId w:val="3"/>
        </w:numPr>
        <w:jc w:val="both"/>
        <w:rPr>
          <w:strike/>
        </w:rPr>
      </w:pPr>
      <w:r w:rsidRPr="00A22152">
        <w:t>Pasūtītājs</w:t>
      </w:r>
      <w:r w:rsidR="00C41CB4" w:rsidRPr="00A22152">
        <w:t xml:space="preserve"> ir tiesīgs pārtraukt iepirkum</w:t>
      </w:r>
      <w:r w:rsidRPr="00A22152">
        <w:t>u</w:t>
      </w:r>
      <w:r w:rsidR="00CA2D4B" w:rsidRPr="00A22152">
        <w:t xml:space="preserve"> un neslēgt iepirkuma līgumu</w:t>
      </w:r>
      <w:r w:rsidRPr="00A22152">
        <w:t>,</w:t>
      </w:r>
      <w:r w:rsidR="00D4379D" w:rsidRPr="00A22152">
        <w:t xml:space="preserve"> ja tam ir objektīvs pamatojums</w:t>
      </w:r>
      <w:r w:rsidR="000D5F8F" w:rsidRPr="00A22152">
        <w:t xml:space="preserve">. </w:t>
      </w:r>
      <w:r w:rsidR="00CA2D4B" w:rsidRPr="00A22152">
        <w:t xml:space="preserve">Pasūtītājs </w:t>
      </w:r>
      <w:r w:rsidR="007E2478" w:rsidRPr="00A22152">
        <w:t>3 (</w:t>
      </w:r>
      <w:r w:rsidR="00CA2D4B" w:rsidRPr="00A22152">
        <w:t>triju</w:t>
      </w:r>
      <w:r w:rsidR="007E2478" w:rsidRPr="00A22152">
        <w:t>)</w:t>
      </w:r>
      <w:r w:rsidR="00CA2D4B" w:rsidRPr="00A22152">
        <w:t xml:space="preserve"> darbdienu laikā pēc tam, kad pieņemts lēmums pārtraukt iepirkumu, sagatavo un publicē publikāciju vadības sistēmā informāciju par iepirkuma pārtraukšanu, norādot lēmuma pieņemšanas datumu un pamatojumu (informācija tiek pievienota p</w:t>
      </w:r>
      <w:r w:rsidR="00C97D0F" w:rsidRPr="00A22152">
        <w:t xml:space="preserve">aziņojumam par plānoto līgumu), </w:t>
      </w:r>
      <w:r w:rsidR="002E3771" w:rsidRPr="00A22152">
        <w:t>vienlaikus nosūta minēto informāciju visiem P</w:t>
      </w:r>
      <w:r w:rsidR="00C97D0F" w:rsidRPr="00A22152">
        <w:t>retendentiem</w:t>
      </w:r>
      <w:r w:rsidR="002E3771" w:rsidRPr="00A22152">
        <w:t>, ja tādi ir,</w:t>
      </w:r>
      <w:r w:rsidR="00C97D0F" w:rsidRPr="00A22152">
        <w:t xml:space="preserve"> </w:t>
      </w:r>
      <w:r w:rsidR="00CA2D4B" w:rsidRPr="00A22152">
        <w:t xml:space="preserve">kā arī </w:t>
      </w:r>
      <w:r w:rsidR="00F84488" w:rsidRPr="00A22152">
        <w:t xml:space="preserve">savā mājas lapā internetā </w:t>
      </w:r>
      <w:hyperlink r:id="rId19" w:history="1">
        <w:r w:rsidR="00C41CB4" w:rsidRPr="00A22152">
          <w:rPr>
            <w:rStyle w:val="Hyperlink"/>
            <w:kern w:val="16"/>
          </w:rPr>
          <w:t>http://www.jak.lv/publiskie-iepirkumi</w:t>
        </w:r>
      </w:hyperlink>
      <w:r w:rsidR="00CA2D4B" w:rsidRPr="00A22152">
        <w:t xml:space="preserve"> </w:t>
      </w:r>
      <w:r w:rsidR="00F84488" w:rsidRPr="00A22152">
        <w:t>nodrošina brīvu un tiešu piekļuvi šim lēmumam.</w:t>
      </w:r>
    </w:p>
    <w:p w:rsidR="00303DF0" w:rsidRPr="00A22152" w:rsidRDefault="00303DF0" w:rsidP="00515120">
      <w:pPr>
        <w:pStyle w:val="Heading2"/>
      </w:pPr>
      <w:bookmarkStart w:id="257" w:name="_Toc471140269"/>
      <w:r w:rsidRPr="00A22152">
        <w:t>Pretendenta, kuram būtu piešķiramas līguma slēgšanas tiesības, pārbaude pirms lēmuma pieņemšanas</w:t>
      </w:r>
      <w:bookmarkEnd w:id="257"/>
    </w:p>
    <w:p w:rsidR="00303DF0" w:rsidRPr="00A22152" w:rsidRDefault="00303DF0" w:rsidP="008D527C">
      <w:pPr>
        <w:numPr>
          <w:ilvl w:val="1"/>
          <w:numId w:val="3"/>
        </w:numPr>
        <w:jc w:val="both"/>
      </w:pPr>
      <w:r w:rsidRPr="00A22152">
        <w:t>Komisija pirms lēmuma par līguma slēgšanu pieņemšanas</w:t>
      </w:r>
      <w:r w:rsidR="002E10B8" w:rsidRPr="00A22152">
        <w:t xml:space="preserve"> pārliecinās, vai </w:t>
      </w:r>
      <w:r w:rsidR="006B799E" w:rsidRPr="00A22152">
        <w:t>Pretendents, kuram būtu piešķiramas iepirkuma līguma slēgšanas tiesības</w:t>
      </w:r>
      <w:r w:rsidR="00C8572B" w:rsidRPr="00A22152">
        <w:t>, nav izslēdzams no dalības iepirkumā saskaņā</w:t>
      </w:r>
      <w:r w:rsidR="006B799E" w:rsidRPr="00A22152">
        <w:t xml:space="preserve"> ar Publisko iepirkumu likuma </w:t>
      </w:r>
      <w:r w:rsidR="00181482" w:rsidRPr="00A22152">
        <w:t xml:space="preserve">(turpmāk - PIL) </w:t>
      </w:r>
      <w:r w:rsidR="006B799E" w:rsidRPr="00A22152">
        <w:t>9.panta astoto</w:t>
      </w:r>
      <w:r w:rsidR="00C8572B" w:rsidRPr="00A22152">
        <w:t xml:space="preserve"> daļu. </w:t>
      </w:r>
    </w:p>
    <w:p w:rsidR="000D555C" w:rsidRPr="00A22152" w:rsidRDefault="000D555C" w:rsidP="008D527C">
      <w:pPr>
        <w:numPr>
          <w:ilvl w:val="1"/>
          <w:numId w:val="3"/>
        </w:numPr>
        <w:jc w:val="both"/>
      </w:pPr>
      <w:r w:rsidRPr="00A22152">
        <w:t xml:space="preserve">Pasūtītājs pārbaudi veic </w:t>
      </w:r>
      <w:r w:rsidR="00181482" w:rsidRPr="00A22152">
        <w:t>PIL</w:t>
      </w:r>
      <w:r w:rsidR="006B799E" w:rsidRPr="00A22152">
        <w:t xml:space="preserve"> 9.panta devītajā un desmi</w:t>
      </w:r>
      <w:r w:rsidR="00C8572B" w:rsidRPr="00A22152">
        <w:t>tajā daļā noteiktajā kārtībā</w:t>
      </w:r>
      <w:r w:rsidRPr="00A22152">
        <w:t xml:space="preserve">. </w:t>
      </w:r>
    </w:p>
    <w:p w:rsidR="00303DF0" w:rsidRPr="00A22152" w:rsidRDefault="00303DF0" w:rsidP="00515120">
      <w:pPr>
        <w:pStyle w:val="Heading2"/>
      </w:pPr>
      <w:bookmarkStart w:id="258" w:name="_Toc471140270"/>
      <w:r w:rsidRPr="00A22152">
        <w:t>Lēmuma pieņemšana, paziņošana un līguma slēgšana</w:t>
      </w:r>
      <w:bookmarkEnd w:id="258"/>
    </w:p>
    <w:p w:rsidR="00303DF0" w:rsidRPr="00A22152" w:rsidRDefault="00303DF0" w:rsidP="008D527C">
      <w:pPr>
        <w:numPr>
          <w:ilvl w:val="1"/>
          <w:numId w:val="3"/>
        </w:numPr>
        <w:jc w:val="both"/>
      </w:pPr>
      <w:r w:rsidRPr="00A22152">
        <w:t>Iepirkuma komisija</w:t>
      </w:r>
      <w:r w:rsidR="006B799E" w:rsidRPr="00A22152">
        <w:t xml:space="preserve"> par uzvarētāju iepirkumā atzīst Pretendentu, kurš izraudzīts atbilstoši iepirkuma nolikumā noteiktajām prasībām un kritērijam, un nav izslēdzams no dalības iepirkumā</w:t>
      </w:r>
      <w:r w:rsidRPr="00A22152">
        <w:t xml:space="preserve"> </w:t>
      </w:r>
      <w:r w:rsidR="006B799E" w:rsidRPr="00A22152">
        <w:t>saskaņā ar PIL 9.panta astoto daļu.</w:t>
      </w:r>
      <w:r w:rsidR="009A065F" w:rsidRPr="00A22152">
        <w:t xml:space="preserve"> </w:t>
      </w:r>
      <w:r w:rsidRPr="00A22152">
        <w:t>Lēmumā, ar kuru tiek noteikts uzvarētājs, papildus norāda visus noraidītos Pretendentus un to noraidīšanas iemeslus, visu Pretendentu piedāvātās līgumcenas un par uzvarētāju noteiktā Pretend</w:t>
      </w:r>
      <w:r w:rsidR="00DD1211" w:rsidRPr="00A22152">
        <w:t>enta salīdzinošās priekšrocības</w:t>
      </w:r>
      <w:r w:rsidR="006B799E" w:rsidRPr="00A22152">
        <w:t xml:space="preserve">, ņemot vērā PIL 14.panta </w:t>
      </w:r>
      <w:r w:rsidR="007E2478" w:rsidRPr="00A22152">
        <w:t>otrās daļas noteikumus par komercnoslēpumu un konfidenciālu informāciju</w:t>
      </w:r>
      <w:r w:rsidR="009A065F" w:rsidRPr="00A22152">
        <w:t>.</w:t>
      </w:r>
      <w:r w:rsidR="00D87A49" w:rsidRPr="00A22152">
        <w:t xml:space="preserve"> </w:t>
      </w:r>
    </w:p>
    <w:p w:rsidR="00D87A49" w:rsidRPr="00A22152" w:rsidRDefault="007E2478" w:rsidP="008D527C">
      <w:pPr>
        <w:numPr>
          <w:ilvl w:val="1"/>
          <w:numId w:val="3"/>
        </w:numPr>
        <w:jc w:val="both"/>
      </w:pPr>
      <w:r w:rsidRPr="00A22152">
        <w:t>Pasūtītājs</w:t>
      </w:r>
      <w:r w:rsidR="00303DF0" w:rsidRPr="00A22152">
        <w:t xml:space="preserve"> 3</w:t>
      </w:r>
      <w:r w:rsidR="00C05BF5" w:rsidRPr="00A22152">
        <w:t> </w:t>
      </w:r>
      <w:r w:rsidR="00303DF0" w:rsidRPr="00A22152">
        <w:t>(triju) darbdienu laikā pēc lēmuma pieņemšanas informē visus Pretendentus par iepirkumā izraudzīt</w:t>
      </w:r>
      <w:r w:rsidRPr="00A22152">
        <w:t>o Pretendentu vai Pretendentiem</w:t>
      </w:r>
      <w:r w:rsidR="00BA20E5" w:rsidRPr="00A22152">
        <w:t>,</w:t>
      </w:r>
      <w:r w:rsidR="00303DF0" w:rsidRPr="00A22152">
        <w:t xml:space="preserve"> nosūtot </w:t>
      </w:r>
      <w:r w:rsidR="00BA20E5" w:rsidRPr="00A22152">
        <w:t xml:space="preserve">iepriekšējā punktā minēto lēmumā norādāmo </w:t>
      </w:r>
      <w:r w:rsidR="00303DF0" w:rsidRPr="00A22152">
        <w:t xml:space="preserve">informāciju </w:t>
      </w:r>
      <w:r w:rsidR="00BA20E5" w:rsidRPr="00A22152">
        <w:t xml:space="preserve">vai lēmumu </w:t>
      </w:r>
      <w:r w:rsidR="00303DF0" w:rsidRPr="00A22152">
        <w:t xml:space="preserve">pa pastu, faksu vai elektroniski, </w:t>
      </w:r>
      <w:r w:rsidR="00FA5EF4" w:rsidRPr="00A22152">
        <w:t>izmantojot drošu elektronisko parakstu</w:t>
      </w:r>
      <w:r w:rsidR="00C05AD7" w:rsidRPr="00A22152">
        <w:t>,</w:t>
      </w:r>
      <w:r w:rsidR="00307F00" w:rsidRPr="00A22152">
        <w:t xml:space="preserve"> </w:t>
      </w:r>
      <w:r w:rsidR="00C05AD7" w:rsidRPr="00A22152">
        <w:t>vai pievienojot elektroniskajam pastam skenētu dokumentu,</w:t>
      </w:r>
      <w:r w:rsidR="00303DF0" w:rsidRPr="00A22152">
        <w:t xml:space="preserve"> un saglabājot pierādījumus par informāci</w:t>
      </w:r>
      <w:r w:rsidR="00BA20E5" w:rsidRPr="00A22152">
        <w:t>jas nosūtīšanas datumu un veidu,</w:t>
      </w:r>
      <w:r w:rsidR="00303DF0" w:rsidRPr="00A22152">
        <w:t xml:space="preserve"> kā arī </w:t>
      </w:r>
      <w:r w:rsidR="00BA20E5" w:rsidRPr="00A22152">
        <w:t xml:space="preserve">savā mājaslapā internetā </w:t>
      </w:r>
      <w:hyperlink r:id="rId20" w:history="1">
        <w:r w:rsidR="003639C0" w:rsidRPr="00A22152">
          <w:rPr>
            <w:rStyle w:val="Hyperlink"/>
            <w:kern w:val="16"/>
          </w:rPr>
          <w:t>http://www.jak.lv/publiskie-iepirkumi</w:t>
        </w:r>
      </w:hyperlink>
      <w:r w:rsidR="00BA20E5" w:rsidRPr="00A22152">
        <w:t xml:space="preserve"> </w:t>
      </w:r>
      <w:r w:rsidR="00303DF0" w:rsidRPr="00A22152">
        <w:t>nodrošina</w:t>
      </w:r>
      <w:r w:rsidR="00BA20E5" w:rsidRPr="00A22152">
        <w:t xml:space="preserve"> brīvu un tiešu elektronisku piekļuvi lēmumam.</w:t>
      </w:r>
    </w:p>
    <w:p w:rsidR="00303DF0" w:rsidRPr="00A22152" w:rsidRDefault="00F84488" w:rsidP="008D527C">
      <w:pPr>
        <w:numPr>
          <w:ilvl w:val="1"/>
          <w:numId w:val="3"/>
        </w:numPr>
        <w:jc w:val="both"/>
      </w:pPr>
      <w:r w:rsidRPr="00A22152">
        <w:t xml:space="preserve">Ja iepirkums </w:t>
      </w:r>
      <w:r w:rsidR="00303DF0" w:rsidRPr="00A22152">
        <w:t>ir izb</w:t>
      </w:r>
      <w:r w:rsidRPr="00A22152">
        <w:t>eigts bez rezultāta</w:t>
      </w:r>
      <w:r w:rsidR="007E2478" w:rsidRPr="00A22152">
        <w:t>, Pasūtītājs 3</w:t>
      </w:r>
      <w:r w:rsidRPr="00A22152">
        <w:t xml:space="preserve"> </w:t>
      </w:r>
      <w:r w:rsidR="007E2478" w:rsidRPr="00A22152">
        <w:t>(</w:t>
      </w:r>
      <w:r w:rsidRPr="00A22152">
        <w:t>triju</w:t>
      </w:r>
      <w:r w:rsidR="007E2478" w:rsidRPr="00A22152">
        <w:t>)</w:t>
      </w:r>
      <w:r w:rsidR="00303DF0" w:rsidRPr="00A22152">
        <w:t xml:space="preserve"> darb</w:t>
      </w:r>
      <w:r w:rsidRPr="00A22152">
        <w:t xml:space="preserve">dienu laikā pēc tam, kad pieņemts lēmums </w:t>
      </w:r>
      <w:r w:rsidR="00C97D0F" w:rsidRPr="00A22152">
        <w:t>izbeigt bez rezult</w:t>
      </w:r>
      <w:r w:rsidR="00D4379D" w:rsidRPr="00A22152">
        <w:t>āta</w:t>
      </w:r>
      <w:r w:rsidRPr="00A22152">
        <w:t xml:space="preserve"> iepirkumu, sagatavo un publicē publikāciju vadības sistēmā informāciju par iepirkuma izbeigšanu </w:t>
      </w:r>
      <w:r w:rsidR="00D4379D" w:rsidRPr="00A22152">
        <w:t>bez rezultāta</w:t>
      </w:r>
      <w:r w:rsidRPr="00A22152">
        <w:t xml:space="preserve">, norādot lēmuma pieņemšanas datumu un pamatojumu (informācija tiek pievienota paziņojumam par plānoto līgumu), </w:t>
      </w:r>
      <w:r w:rsidR="00C97D0F" w:rsidRPr="00A22152">
        <w:t>vienlaikus nosūta minēto informāciju visiem Pretendentiem, ja tādi ir</w:t>
      </w:r>
      <w:r w:rsidR="002E3771" w:rsidRPr="00A22152">
        <w:t>,</w:t>
      </w:r>
      <w:r w:rsidR="00C97D0F" w:rsidRPr="00A22152">
        <w:t xml:space="preserve"> </w:t>
      </w:r>
      <w:r w:rsidRPr="00A22152">
        <w:t xml:space="preserve">kā arī savā mājas lapā internetā </w:t>
      </w:r>
      <w:hyperlink r:id="rId21" w:history="1">
        <w:r w:rsidR="00E25E7C" w:rsidRPr="00A22152">
          <w:rPr>
            <w:rStyle w:val="Hyperlink"/>
            <w:kern w:val="16"/>
          </w:rPr>
          <w:t>http://www.jak.lv/publiskie-iepirkumi</w:t>
        </w:r>
      </w:hyperlink>
      <w:r w:rsidRPr="00A22152">
        <w:t xml:space="preserve"> nodro</w:t>
      </w:r>
      <w:r w:rsidR="00C97D0F" w:rsidRPr="00A22152">
        <w:t>šina brīvu un tiešu piekļuvi</w:t>
      </w:r>
      <w:r w:rsidRPr="00A22152">
        <w:t xml:space="preserve"> lēmumam.</w:t>
      </w:r>
    </w:p>
    <w:p w:rsidR="00303DF0" w:rsidRPr="00A22152" w:rsidRDefault="00D80955" w:rsidP="008D527C">
      <w:pPr>
        <w:numPr>
          <w:ilvl w:val="1"/>
          <w:numId w:val="3"/>
        </w:numPr>
        <w:jc w:val="both"/>
      </w:pPr>
      <w:r w:rsidRPr="00A22152">
        <w:t>Pasūtītājs</w:t>
      </w:r>
      <w:r w:rsidR="00303DF0" w:rsidRPr="00A22152">
        <w:t>, informējot</w:t>
      </w:r>
      <w:r w:rsidR="00D135A5" w:rsidRPr="00A22152">
        <w:t xml:space="preserve"> par rezultātiem, ir tiesīgs</w:t>
      </w:r>
      <w:r w:rsidR="00303DF0" w:rsidRPr="00A22152">
        <w:t xml:space="preserve"> neizpaust konkrēto informāciju, ja tā var kaitēt sabiedrības interesēm vai tādējādi tiktu pārkāptas piegādātāja likumīgās komerciālās intereses vai godīgas konkurences noteikumi.</w:t>
      </w:r>
    </w:p>
    <w:p w:rsidR="00303DF0" w:rsidRPr="00A22152" w:rsidRDefault="00D80955" w:rsidP="008D527C">
      <w:pPr>
        <w:numPr>
          <w:ilvl w:val="1"/>
          <w:numId w:val="3"/>
        </w:numPr>
        <w:jc w:val="both"/>
      </w:pPr>
      <w:r w:rsidRPr="00A22152">
        <w:t xml:space="preserve">10 (desmit) darbdienu laikā </w:t>
      </w:r>
      <w:r w:rsidR="00303DF0" w:rsidRPr="00A22152">
        <w:t xml:space="preserve">pēc tam, kad noslēgts </w:t>
      </w:r>
      <w:r w:rsidRPr="00A22152">
        <w:t xml:space="preserve">iepirkuma </w:t>
      </w:r>
      <w:smartTag w:uri="schemas-tilde-lv/tildestengine" w:element="veidnes">
        <w:smartTagPr>
          <w:attr w:name="id" w:val="-1"/>
          <w:attr w:name="baseform" w:val="līgums"/>
          <w:attr w:name="text" w:val="līgums"/>
        </w:smartTagPr>
        <w:r w:rsidR="00303DF0" w:rsidRPr="00A22152">
          <w:t>līgums</w:t>
        </w:r>
      </w:smartTag>
      <w:r w:rsidR="00303DF0" w:rsidRPr="00A22152">
        <w:t xml:space="preserve">, </w:t>
      </w:r>
      <w:r w:rsidRPr="00A22152">
        <w:t xml:space="preserve">Pasūtītājs sagatavo un </w:t>
      </w:r>
      <w:r w:rsidR="008942C3" w:rsidRPr="00A22152">
        <w:t xml:space="preserve">publikāciju vadības sistēmā </w:t>
      </w:r>
      <w:r w:rsidR="00303DF0" w:rsidRPr="00A22152">
        <w:t>publicē informatīvu paziņojumu par noslēgto līgumu</w:t>
      </w:r>
      <w:r w:rsidR="008942C3" w:rsidRPr="00A22152">
        <w:t>.</w:t>
      </w:r>
      <w:r w:rsidR="00303DF0" w:rsidRPr="00A22152">
        <w:t xml:space="preserve"> </w:t>
      </w:r>
      <w:r w:rsidR="008942C3" w:rsidRPr="00A22152">
        <w:t>10 (desmit) darbdienu laikā pēc tam, kad stājas spēkā</w:t>
      </w:r>
      <w:r w:rsidR="00303DF0" w:rsidRPr="00A22152">
        <w:t xml:space="preserve"> iepirkuma </w:t>
      </w:r>
      <w:smartTag w:uri="schemas-tilde-lv/tildestengine" w:element="veidnes">
        <w:smartTagPr>
          <w:attr w:name="id" w:val="-1"/>
          <w:attr w:name="baseform" w:val="līgums"/>
          <w:attr w:name="text" w:val="līgums"/>
        </w:smartTagPr>
        <w:r w:rsidR="00303DF0" w:rsidRPr="00A22152">
          <w:t>līgums</w:t>
        </w:r>
      </w:smartTag>
      <w:r w:rsidR="009A065F" w:rsidRPr="00A22152">
        <w:t xml:space="preserve"> vai tā grozījumi, </w:t>
      </w:r>
      <w:r w:rsidR="008942C3" w:rsidRPr="00A22152">
        <w:t>Pasūtītājs</w:t>
      </w:r>
      <w:r w:rsidR="00303DF0" w:rsidRPr="00A22152">
        <w:t xml:space="preserve"> mājaslapā internetā </w:t>
      </w:r>
      <w:hyperlink r:id="rId22" w:history="1">
        <w:r w:rsidR="00DF0461" w:rsidRPr="00A22152">
          <w:rPr>
            <w:rStyle w:val="Hyperlink"/>
            <w:kern w:val="16"/>
          </w:rPr>
          <w:t>http://www.jak.lv/publiskie-iepirkumi</w:t>
        </w:r>
      </w:hyperlink>
      <w:r w:rsidR="00DF0461" w:rsidRPr="00A22152">
        <w:t xml:space="preserve"> </w:t>
      </w:r>
      <w:r w:rsidR="00303DF0" w:rsidRPr="00A22152">
        <w:t xml:space="preserve">ievieto attiecīgi </w:t>
      </w:r>
      <w:r w:rsidR="00303DF0" w:rsidRPr="00A22152">
        <w:lastRenderedPageBreak/>
        <w:t xml:space="preserve">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w:t>
      </w:r>
      <w:r w:rsidR="008942C3" w:rsidRPr="00A22152">
        <w:t xml:space="preserve">iepirkuma </w:t>
      </w:r>
      <w:r w:rsidR="009A065F" w:rsidRPr="00A22152">
        <w:t>līguma spēkā stāšanās dienas.</w:t>
      </w:r>
    </w:p>
    <w:p w:rsidR="003829D1" w:rsidRPr="00A22152" w:rsidRDefault="00303DF0" w:rsidP="008D527C">
      <w:pPr>
        <w:numPr>
          <w:ilvl w:val="1"/>
          <w:numId w:val="3"/>
        </w:numPr>
        <w:jc w:val="both"/>
      </w:pPr>
      <w:r w:rsidRPr="00A22152">
        <w:t>Izraudzītajam Pretendentam</w:t>
      </w:r>
      <w:r w:rsidR="003829D1" w:rsidRPr="00A22152">
        <w:t>:</w:t>
      </w:r>
      <w:r w:rsidRPr="00A22152">
        <w:t xml:space="preserve"> </w:t>
      </w:r>
    </w:p>
    <w:p w:rsidR="003829D1" w:rsidRPr="00A22152" w:rsidRDefault="00FA1CB6" w:rsidP="008D527C">
      <w:pPr>
        <w:pStyle w:val="ListParagraph"/>
        <w:numPr>
          <w:ilvl w:val="2"/>
          <w:numId w:val="6"/>
        </w:numPr>
        <w:jc w:val="both"/>
      </w:pPr>
      <w:r w:rsidRPr="00A22152">
        <w:t xml:space="preserve">5 (piecu) darbdienu laikā no brīža, kad Pasūtītājs uzaicinājis Pretendentu parakstīt līgumu, nolikuma 4.1.2.apakšpunktā noteiktajā gadījumā Pasūtītāja </w:t>
      </w:r>
      <w:r w:rsidR="00EC1094" w:rsidRPr="00A22152">
        <w:t>sekretariātā</w:t>
      </w:r>
      <w:r w:rsidR="00A46167" w:rsidRPr="00A22152">
        <w:t xml:space="preserve"> (111.kab.</w:t>
      </w:r>
      <w:r w:rsidRPr="00A22152">
        <w:t>) jāiesniedz sabiedrības līguma kopija vai jāinformē, ka nodibināta personālsabiedrība;</w:t>
      </w:r>
    </w:p>
    <w:p w:rsidR="00FA1CB6" w:rsidRPr="00A22152" w:rsidRDefault="00FA1CB6" w:rsidP="008D527C">
      <w:pPr>
        <w:pStyle w:val="ListParagraph"/>
        <w:numPr>
          <w:ilvl w:val="2"/>
          <w:numId w:val="6"/>
        </w:numPr>
        <w:jc w:val="both"/>
        <w:rPr>
          <w:color w:val="FF0000"/>
        </w:rPr>
      </w:pPr>
      <w:r w:rsidRPr="00A22152">
        <w:t xml:space="preserve">jāparaksta un jāiesniedz Pasūtītājam iepirkuma līgums </w:t>
      </w:r>
      <w:r w:rsidR="008401C5" w:rsidRPr="00A22152">
        <w:t xml:space="preserve">10 </w:t>
      </w:r>
      <w:r w:rsidRPr="00A22152">
        <w:t>(</w:t>
      </w:r>
      <w:r w:rsidR="008401C5" w:rsidRPr="00A22152">
        <w:t>desmit</w:t>
      </w:r>
      <w:r w:rsidRPr="00A22152">
        <w:t>) darbdienu laikā no brīža, kad Pasūtītājs uzaicināj</w:t>
      </w:r>
      <w:r w:rsidR="00C66263" w:rsidRPr="00A22152">
        <w:t>is Pretendentu parakstīt līgumu</w:t>
      </w:r>
      <w:r w:rsidR="00C66263" w:rsidRPr="00A22152">
        <w:rPr>
          <w:color w:val="FF0000"/>
        </w:rPr>
        <w:t>.</w:t>
      </w:r>
    </w:p>
    <w:p w:rsidR="00303DF0" w:rsidRPr="00A22152" w:rsidRDefault="00303DF0" w:rsidP="008D527C">
      <w:pPr>
        <w:numPr>
          <w:ilvl w:val="1"/>
          <w:numId w:val="3"/>
        </w:numPr>
        <w:jc w:val="both"/>
      </w:pPr>
      <w:r w:rsidRPr="00A22152">
        <w:t>Iepirkuma līgumu slēdz uz Pretendenta piedāvāj</w:t>
      </w:r>
      <w:r w:rsidR="00396ACD" w:rsidRPr="00A22152">
        <w:t>uma pamata atbilstoši nolikuma 5</w:t>
      </w:r>
      <w:r w:rsidRPr="00A22152">
        <w:t>.</w:t>
      </w:r>
      <w:r w:rsidR="006D512A" w:rsidRPr="00A22152">
        <w:t> </w:t>
      </w:r>
      <w:r w:rsidRPr="00A22152">
        <w:t xml:space="preserve">pielikumam „Līguma projekts”. Līgumam pievieno iepirkuma laikā veikto saraksti ar Pretendentu, kas ir svarīga līguma izpildei. </w:t>
      </w:r>
    </w:p>
    <w:p w:rsidR="00303DF0" w:rsidRPr="00A22152" w:rsidRDefault="00303DF0" w:rsidP="00414B09">
      <w:pPr>
        <w:ind w:left="360"/>
        <w:jc w:val="both"/>
      </w:pPr>
      <w:r w:rsidRPr="00A22152">
        <w:br w:type="page"/>
      </w:r>
      <w:bookmarkStart w:id="259" w:name="_Toc223763543"/>
      <w:bookmarkStart w:id="260" w:name="_Toc223763696"/>
      <w:bookmarkStart w:id="261" w:name="_Toc223763769"/>
      <w:bookmarkStart w:id="262" w:name="_Toc223764110"/>
      <w:bookmarkStart w:id="263" w:name="_Toc223764486"/>
      <w:bookmarkStart w:id="264" w:name="_Toc223765211"/>
      <w:bookmarkStart w:id="265" w:name="_Toc223765297"/>
      <w:bookmarkStart w:id="266" w:name="_Toc223765376"/>
      <w:bookmarkStart w:id="267" w:name="_Toc223765435"/>
      <w:bookmarkStart w:id="268" w:name="_Toc223765489"/>
      <w:bookmarkStart w:id="269" w:name="_Toc223765627"/>
      <w:bookmarkStart w:id="270" w:name="_Toc223765766"/>
      <w:bookmarkStart w:id="271" w:name="_Toc471140271"/>
      <w:bookmarkStart w:id="272" w:name="_Toc58053991"/>
      <w:r w:rsidRPr="00A22152">
        <w:rPr>
          <w:b/>
          <w:caps/>
          <w:sz w:val="32"/>
        </w:rPr>
        <w:lastRenderedPageBreak/>
        <w:t>NOLIKUMA PIELIKUMI</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303DF0" w:rsidRPr="00A22152" w:rsidRDefault="00303DF0" w:rsidP="00303DF0">
      <w:pPr>
        <w:pStyle w:val="Heading3"/>
      </w:pPr>
      <w:bookmarkStart w:id="273" w:name="_Toc223763544"/>
      <w:bookmarkStart w:id="274" w:name="_Toc223763697"/>
      <w:bookmarkStart w:id="275" w:name="_Toc223763770"/>
      <w:bookmarkStart w:id="276" w:name="_Toc223764111"/>
      <w:bookmarkStart w:id="277" w:name="_Toc223764487"/>
      <w:bookmarkStart w:id="278" w:name="_Toc223765212"/>
      <w:bookmarkStart w:id="279" w:name="_Toc223765298"/>
      <w:bookmarkStart w:id="280" w:name="_Toc223765377"/>
      <w:bookmarkStart w:id="281" w:name="_Toc223765436"/>
      <w:bookmarkStart w:id="282" w:name="_Toc223765490"/>
      <w:bookmarkStart w:id="283" w:name="_Toc223765628"/>
      <w:bookmarkStart w:id="284" w:name="_Toc223765767"/>
      <w:bookmarkStart w:id="285" w:name="_Toc471140272"/>
      <w:r w:rsidRPr="00A22152">
        <w:t>1. pielikums</w:t>
      </w:r>
      <w:bookmarkEnd w:id="272"/>
      <w:r w:rsidRPr="00A22152">
        <w:t xml:space="preserve"> </w:t>
      </w:r>
      <w:bookmarkStart w:id="286" w:name="_Toc58053992"/>
      <w:r w:rsidRPr="00A22152">
        <w:t>PIEDĀVĀJUMS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bl>
      <w:tblPr>
        <w:tblStyle w:val="TableGrid"/>
        <w:tblW w:w="0" w:type="auto"/>
        <w:tblLook w:val="04A0" w:firstRow="1" w:lastRow="0" w:firstColumn="1" w:lastColumn="0" w:noHBand="0" w:noVBand="1"/>
      </w:tblPr>
      <w:tblGrid>
        <w:gridCol w:w="3369"/>
        <w:gridCol w:w="5919"/>
      </w:tblGrid>
      <w:tr w:rsidR="00414B09" w:rsidRPr="00A22152" w:rsidTr="00091B8B">
        <w:tc>
          <w:tcPr>
            <w:tcW w:w="3369" w:type="dxa"/>
          </w:tcPr>
          <w:p w:rsidR="00414B09" w:rsidRPr="00A22152" w:rsidRDefault="00091B8B" w:rsidP="00707CC5">
            <w:pPr>
              <w:jc w:val="both"/>
            </w:pPr>
            <w:r w:rsidRPr="00A22152">
              <w:t>Kam</w:t>
            </w:r>
          </w:p>
        </w:tc>
        <w:tc>
          <w:tcPr>
            <w:tcW w:w="5919" w:type="dxa"/>
          </w:tcPr>
          <w:p w:rsidR="004C6E1C" w:rsidRPr="00A22152" w:rsidRDefault="004C6E1C" w:rsidP="00707CC5">
            <w:pPr>
              <w:jc w:val="both"/>
            </w:pPr>
            <w:r w:rsidRPr="00A22152">
              <w:t>Jēkabpils Agrobiznesa koledža</w:t>
            </w:r>
            <w:r w:rsidR="00091B8B" w:rsidRPr="00A22152">
              <w:t xml:space="preserve">, </w:t>
            </w:r>
          </w:p>
          <w:p w:rsidR="00414B09" w:rsidRPr="00A22152" w:rsidRDefault="004C6E1C" w:rsidP="00707CC5">
            <w:pPr>
              <w:jc w:val="both"/>
            </w:pPr>
            <w:r w:rsidRPr="00A22152">
              <w:t>Pasta iela 1</w:t>
            </w:r>
            <w:r w:rsidR="00091B8B" w:rsidRPr="00A22152">
              <w:t xml:space="preserve">, </w:t>
            </w:r>
            <w:r w:rsidRPr="00A22152">
              <w:t>Jēkabpils, LV-5201</w:t>
            </w:r>
          </w:p>
        </w:tc>
      </w:tr>
      <w:tr w:rsidR="00414B09" w:rsidRPr="00A22152" w:rsidTr="00091B8B">
        <w:tc>
          <w:tcPr>
            <w:tcW w:w="3369" w:type="dxa"/>
          </w:tcPr>
          <w:p w:rsidR="00414B09" w:rsidRPr="00A22152" w:rsidRDefault="00091B8B" w:rsidP="00707CC5">
            <w:pPr>
              <w:jc w:val="both"/>
            </w:pPr>
            <w:r w:rsidRPr="00A22152">
              <w:t>Pretendents</w:t>
            </w:r>
          </w:p>
        </w:tc>
        <w:tc>
          <w:tcPr>
            <w:tcW w:w="5919" w:type="dxa"/>
          </w:tcPr>
          <w:p w:rsidR="00414B09" w:rsidRPr="00A22152" w:rsidRDefault="00414B09" w:rsidP="00707CC5">
            <w:pPr>
              <w:jc w:val="both"/>
            </w:pPr>
          </w:p>
        </w:tc>
      </w:tr>
      <w:tr w:rsidR="00414B09" w:rsidRPr="00A22152" w:rsidTr="00091B8B">
        <w:tc>
          <w:tcPr>
            <w:tcW w:w="3369" w:type="dxa"/>
          </w:tcPr>
          <w:p w:rsidR="00414B09" w:rsidRPr="00A22152" w:rsidRDefault="00091B8B" w:rsidP="00707CC5">
            <w:pPr>
              <w:jc w:val="both"/>
            </w:pPr>
            <w:r w:rsidRPr="00A22152">
              <w:t>Reģistrācijas Nr.</w:t>
            </w:r>
          </w:p>
        </w:tc>
        <w:tc>
          <w:tcPr>
            <w:tcW w:w="5919" w:type="dxa"/>
          </w:tcPr>
          <w:p w:rsidR="00414B09" w:rsidRPr="00A22152" w:rsidRDefault="00414B09" w:rsidP="00707CC5">
            <w:pPr>
              <w:jc w:val="both"/>
            </w:pPr>
          </w:p>
        </w:tc>
      </w:tr>
      <w:tr w:rsidR="00414B09" w:rsidRPr="00A22152" w:rsidTr="00091B8B">
        <w:tc>
          <w:tcPr>
            <w:tcW w:w="3369" w:type="dxa"/>
          </w:tcPr>
          <w:p w:rsidR="00414B09" w:rsidRPr="00A22152" w:rsidRDefault="00091B8B" w:rsidP="00707CC5">
            <w:pPr>
              <w:jc w:val="both"/>
            </w:pPr>
            <w:r w:rsidRPr="00A22152">
              <w:t>Juridiskā adrese</w:t>
            </w:r>
          </w:p>
        </w:tc>
        <w:tc>
          <w:tcPr>
            <w:tcW w:w="5919" w:type="dxa"/>
          </w:tcPr>
          <w:p w:rsidR="00414B09" w:rsidRPr="00A22152" w:rsidRDefault="00414B09" w:rsidP="00707CC5">
            <w:pPr>
              <w:jc w:val="both"/>
            </w:pPr>
          </w:p>
        </w:tc>
      </w:tr>
      <w:tr w:rsidR="00414B09" w:rsidRPr="00A22152" w:rsidTr="00091B8B">
        <w:tc>
          <w:tcPr>
            <w:tcW w:w="3369" w:type="dxa"/>
          </w:tcPr>
          <w:p w:rsidR="00414B09" w:rsidRPr="00A22152" w:rsidRDefault="00091B8B" w:rsidP="00707CC5">
            <w:pPr>
              <w:jc w:val="both"/>
            </w:pPr>
            <w:r w:rsidRPr="00A22152">
              <w:t>E-pasta adrese</w:t>
            </w:r>
          </w:p>
        </w:tc>
        <w:tc>
          <w:tcPr>
            <w:tcW w:w="5919" w:type="dxa"/>
          </w:tcPr>
          <w:p w:rsidR="00414B09" w:rsidRPr="00A22152" w:rsidRDefault="00414B09" w:rsidP="00707CC5">
            <w:pPr>
              <w:jc w:val="both"/>
            </w:pPr>
          </w:p>
        </w:tc>
      </w:tr>
      <w:tr w:rsidR="00414B09" w:rsidRPr="00A22152" w:rsidTr="00091B8B">
        <w:tc>
          <w:tcPr>
            <w:tcW w:w="3369" w:type="dxa"/>
          </w:tcPr>
          <w:p w:rsidR="00414B09" w:rsidRPr="00A22152" w:rsidRDefault="00091B8B" w:rsidP="00707CC5">
            <w:pPr>
              <w:jc w:val="both"/>
            </w:pPr>
            <w:r w:rsidRPr="00A22152">
              <w:t>Faksa Nr.</w:t>
            </w:r>
          </w:p>
        </w:tc>
        <w:tc>
          <w:tcPr>
            <w:tcW w:w="5919" w:type="dxa"/>
          </w:tcPr>
          <w:p w:rsidR="00414B09" w:rsidRPr="00A22152" w:rsidRDefault="00414B09" w:rsidP="00707CC5">
            <w:pPr>
              <w:jc w:val="both"/>
            </w:pPr>
          </w:p>
        </w:tc>
      </w:tr>
      <w:tr w:rsidR="00225807" w:rsidRPr="00A22152" w:rsidTr="00091B8B">
        <w:tc>
          <w:tcPr>
            <w:tcW w:w="3369" w:type="dxa"/>
          </w:tcPr>
          <w:p w:rsidR="00225807" w:rsidRPr="00A22152" w:rsidRDefault="00225807" w:rsidP="00707CC5">
            <w:pPr>
              <w:jc w:val="both"/>
            </w:pPr>
            <w:r w:rsidRPr="00A22152">
              <w:t>Bankas rekvizīti</w:t>
            </w:r>
          </w:p>
        </w:tc>
        <w:tc>
          <w:tcPr>
            <w:tcW w:w="5919" w:type="dxa"/>
          </w:tcPr>
          <w:p w:rsidR="00225807" w:rsidRPr="00A22152" w:rsidRDefault="00225807" w:rsidP="00707CC5">
            <w:pPr>
              <w:jc w:val="both"/>
            </w:pPr>
          </w:p>
        </w:tc>
      </w:tr>
      <w:tr w:rsidR="00414B09" w:rsidRPr="00A22152" w:rsidTr="00091B8B">
        <w:tc>
          <w:tcPr>
            <w:tcW w:w="3369" w:type="dxa"/>
          </w:tcPr>
          <w:p w:rsidR="00414B09" w:rsidRPr="00A22152" w:rsidRDefault="00091B8B" w:rsidP="00707CC5">
            <w:pPr>
              <w:jc w:val="both"/>
            </w:pPr>
            <w:r w:rsidRPr="00A22152">
              <w:t>Norādīt, vai Pretendents ir mazais vai vidējais uzņēmums</w:t>
            </w:r>
            <w:r w:rsidRPr="00A22152">
              <w:rPr>
                <w:vertAlign w:val="superscript"/>
              </w:rPr>
              <w:footnoteReference w:id="1"/>
            </w:r>
          </w:p>
        </w:tc>
        <w:tc>
          <w:tcPr>
            <w:tcW w:w="5919" w:type="dxa"/>
          </w:tcPr>
          <w:p w:rsidR="00414B09" w:rsidRPr="00A22152" w:rsidRDefault="00414B09" w:rsidP="00707CC5">
            <w:pPr>
              <w:jc w:val="both"/>
            </w:pPr>
          </w:p>
        </w:tc>
      </w:tr>
      <w:tr w:rsidR="00414B09" w:rsidRPr="00A22152" w:rsidTr="00091B8B">
        <w:tc>
          <w:tcPr>
            <w:tcW w:w="3369" w:type="dxa"/>
          </w:tcPr>
          <w:p w:rsidR="004E4949" w:rsidRPr="00A22152" w:rsidRDefault="004E4949" w:rsidP="00707CC5">
            <w:pPr>
              <w:jc w:val="both"/>
            </w:pPr>
            <w:r w:rsidRPr="00A22152">
              <w:t>Pretendenta kontaktpersona</w:t>
            </w:r>
          </w:p>
          <w:p w:rsidR="00414B09" w:rsidRPr="00A22152" w:rsidRDefault="004E4949" w:rsidP="00707CC5">
            <w:pPr>
              <w:jc w:val="both"/>
            </w:pPr>
            <w:r w:rsidRPr="00A22152">
              <w:t>(vārds, uzvārds, amats, tālruņa Nr.)</w:t>
            </w:r>
          </w:p>
        </w:tc>
        <w:tc>
          <w:tcPr>
            <w:tcW w:w="5919" w:type="dxa"/>
          </w:tcPr>
          <w:p w:rsidR="00414B09" w:rsidRPr="00A22152" w:rsidRDefault="00414B09" w:rsidP="00707CC5">
            <w:pPr>
              <w:jc w:val="both"/>
            </w:pPr>
          </w:p>
        </w:tc>
      </w:tr>
      <w:tr w:rsidR="00414B09" w:rsidRPr="00A22152" w:rsidTr="00091B8B">
        <w:tc>
          <w:tcPr>
            <w:tcW w:w="3369" w:type="dxa"/>
          </w:tcPr>
          <w:p w:rsidR="004E4949" w:rsidRPr="00A22152" w:rsidRDefault="004E4949" w:rsidP="004E4949">
            <w:pPr>
              <w:spacing w:before="120"/>
              <w:jc w:val="both"/>
              <w:rPr>
                <w:sz w:val="22"/>
                <w:szCs w:val="22"/>
              </w:rPr>
            </w:pPr>
            <w:r w:rsidRPr="00A22152">
              <w:rPr>
                <w:sz w:val="22"/>
                <w:szCs w:val="22"/>
              </w:rPr>
              <w:t>Citi uzņēmēji</w:t>
            </w:r>
          </w:p>
          <w:p w:rsidR="00414B09" w:rsidRPr="00A22152" w:rsidRDefault="004E4949" w:rsidP="004E4949">
            <w:pPr>
              <w:spacing w:before="120"/>
              <w:jc w:val="both"/>
              <w:rPr>
                <w:sz w:val="22"/>
                <w:szCs w:val="22"/>
              </w:rPr>
            </w:pPr>
            <w:r w:rsidRPr="00A22152">
              <w:rPr>
                <w:sz w:val="20"/>
                <w:szCs w:val="20"/>
              </w:rPr>
              <w:t>(uzņēmumu nosaukumi, uz kuru iespējām kvalifikācijas pierādīšanai balstās Pretendents, atbilstoši šī nolikuma 8.6.punkta prasībām),</w:t>
            </w:r>
            <w:r w:rsidRPr="00A22152">
              <w:rPr>
                <w:sz w:val="22"/>
                <w:szCs w:val="22"/>
              </w:rPr>
              <w:t xml:space="preserve"> t.sk., par katru uzņēmēju norādīt, vai tas ir mazais vai vidējais uzņēmums</w:t>
            </w:r>
          </w:p>
        </w:tc>
        <w:tc>
          <w:tcPr>
            <w:tcW w:w="5919" w:type="dxa"/>
          </w:tcPr>
          <w:p w:rsidR="00414B09" w:rsidRPr="00A22152" w:rsidRDefault="00414B09" w:rsidP="00414B09">
            <w:pPr>
              <w:spacing w:before="120"/>
              <w:jc w:val="both"/>
              <w:rPr>
                <w:sz w:val="22"/>
                <w:szCs w:val="22"/>
              </w:rPr>
            </w:pPr>
          </w:p>
        </w:tc>
      </w:tr>
    </w:tbl>
    <w:p w:rsidR="00303DF0" w:rsidRPr="00A22152" w:rsidRDefault="00303DF0" w:rsidP="000A19D4">
      <w:pPr>
        <w:spacing w:before="120" w:after="120"/>
        <w:ind w:firstLine="720"/>
        <w:jc w:val="both"/>
      </w:pPr>
      <w:r w:rsidRPr="00A22152">
        <w:t>Piedāvājam veikt</w:t>
      </w:r>
      <w:r w:rsidR="000D5F8F" w:rsidRPr="00A22152">
        <w:t xml:space="preserve"> </w:t>
      </w:r>
      <w:r w:rsidR="00AD7D34" w:rsidRPr="00A22152">
        <w:rPr>
          <w:b/>
          <w:i/>
        </w:rPr>
        <w:t>Jēkabpils Agrobiz</w:t>
      </w:r>
      <w:r w:rsidR="005958F8" w:rsidRPr="00A22152">
        <w:rPr>
          <w:b/>
          <w:i/>
        </w:rPr>
        <w:t>nesa koledžas telpu kosmētisko remontu</w:t>
      </w:r>
      <w:r w:rsidR="00AD7D34" w:rsidRPr="00A22152">
        <w:rPr>
          <w:b/>
          <w:i/>
        </w:rPr>
        <w:t xml:space="preserve"> Pasta ielā 1, Jēkabpilī</w:t>
      </w:r>
      <w:r w:rsidR="000A19D4" w:rsidRPr="00A22152">
        <w:rPr>
          <w:b/>
          <w:i/>
        </w:rPr>
        <w:t xml:space="preserve"> </w:t>
      </w:r>
      <w:r w:rsidRPr="00A22152">
        <w:t xml:space="preserve">saskaņā ar </w:t>
      </w:r>
      <w:bookmarkStart w:id="287" w:name="OLE_LINK9"/>
      <w:r w:rsidRPr="00A22152">
        <w:t xml:space="preserve">iepirkuma </w:t>
      </w:r>
      <w:bookmarkEnd w:id="287"/>
      <w:r w:rsidR="00E61408" w:rsidRPr="00A22152">
        <w:t>JAK 2017/</w:t>
      </w:r>
      <w:r w:rsidR="00413484" w:rsidRPr="00A22152">
        <w:t>3</w:t>
      </w:r>
      <w:r w:rsidR="00E61408" w:rsidRPr="00A22152">
        <w:t>/ERAF</w:t>
      </w:r>
      <w:r w:rsidRPr="00A22152">
        <w:rPr>
          <w:i/>
        </w:rPr>
        <w:t xml:space="preserve"> </w:t>
      </w:r>
      <w:r w:rsidRPr="00A22152">
        <w:t>līguma projektu par:</w:t>
      </w:r>
    </w:p>
    <w:tbl>
      <w:tblPr>
        <w:tblW w:w="5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tblGrid>
      <w:tr w:rsidR="000A19D4" w:rsidRPr="00A22152" w:rsidTr="000A19D4">
        <w:trPr>
          <w:jc w:val="center"/>
        </w:trPr>
        <w:tc>
          <w:tcPr>
            <w:tcW w:w="5912" w:type="dxa"/>
          </w:tcPr>
          <w:p w:rsidR="000A19D4" w:rsidRPr="00A22152" w:rsidRDefault="000A19D4" w:rsidP="006C454F">
            <w:pPr>
              <w:jc w:val="center"/>
              <w:rPr>
                <w:b/>
                <w:color w:val="365F91"/>
                <w:sz w:val="18"/>
                <w:szCs w:val="18"/>
              </w:rPr>
            </w:pPr>
            <w:r w:rsidRPr="00A22152">
              <w:rPr>
                <w:b/>
              </w:rPr>
              <w:t>Līgumcena bez PVN cipariem (</w:t>
            </w:r>
            <w:smartTag w:uri="schemas-tilde-lv/tildestengine" w:element="currency2">
              <w:smartTagPr>
                <w:attr w:name="currency_text" w:val="EUR"/>
                <w:attr w:name="currency_value" w:val="1"/>
                <w:attr w:name="currency_key" w:val="EUR"/>
                <w:attr w:name="currency_id" w:val="16"/>
              </w:smartTagPr>
              <w:r w:rsidRPr="00A22152">
                <w:rPr>
                  <w:b/>
                </w:rPr>
                <w:t>EUR)</w:t>
              </w:r>
            </w:smartTag>
            <w:r w:rsidRPr="00A22152">
              <w:rPr>
                <w:b/>
              </w:rPr>
              <w:t xml:space="preserve"> </w:t>
            </w:r>
          </w:p>
        </w:tc>
      </w:tr>
      <w:tr w:rsidR="000A19D4" w:rsidRPr="00A22152" w:rsidTr="000A19D4">
        <w:trPr>
          <w:trHeight w:val="192"/>
          <w:jc w:val="center"/>
        </w:trPr>
        <w:tc>
          <w:tcPr>
            <w:tcW w:w="5912" w:type="dxa"/>
          </w:tcPr>
          <w:p w:rsidR="000A19D4" w:rsidRPr="00A22152" w:rsidRDefault="000A19D4" w:rsidP="00303DF0">
            <w:pPr>
              <w:rPr>
                <w:b/>
              </w:rPr>
            </w:pPr>
          </w:p>
        </w:tc>
      </w:tr>
    </w:tbl>
    <w:p w:rsidR="00303DF0" w:rsidRPr="00A22152" w:rsidRDefault="00303DF0" w:rsidP="008D527C">
      <w:pPr>
        <w:numPr>
          <w:ilvl w:val="0"/>
          <w:numId w:val="4"/>
        </w:numPr>
        <w:tabs>
          <w:tab w:val="clear" w:pos="1695"/>
          <w:tab w:val="num" w:pos="360"/>
        </w:tabs>
        <w:spacing w:before="120"/>
        <w:ind w:left="360" w:hanging="360"/>
        <w:jc w:val="both"/>
        <w:rPr>
          <w:strike/>
        </w:rPr>
      </w:pPr>
      <w:r w:rsidRPr="00A22152">
        <w:t>Apliecinām piedāvājumā sniegto ziņu patiesumu un precizitāti.</w:t>
      </w:r>
    </w:p>
    <w:p w:rsidR="00303DF0" w:rsidRPr="00A22152" w:rsidRDefault="00303DF0" w:rsidP="008D527C">
      <w:pPr>
        <w:numPr>
          <w:ilvl w:val="0"/>
          <w:numId w:val="4"/>
        </w:numPr>
        <w:tabs>
          <w:tab w:val="clear" w:pos="1695"/>
          <w:tab w:val="num" w:pos="360"/>
        </w:tabs>
        <w:spacing w:before="120"/>
        <w:ind w:left="360" w:hanging="360"/>
        <w:jc w:val="both"/>
      </w:pPr>
      <w:r w:rsidRPr="00A22152">
        <w:t xml:space="preserve">Piekrītam visām iepirkuma </w:t>
      </w:r>
      <w:r w:rsidR="00D12059" w:rsidRPr="00A22152">
        <w:t>JAK 2017/</w:t>
      </w:r>
      <w:r w:rsidR="00413484" w:rsidRPr="00A22152">
        <w:t>3</w:t>
      </w:r>
      <w:r w:rsidR="00D12059" w:rsidRPr="00A22152">
        <w:t>/ERAF</w:t>
      </w:r>
      <w:r w:rsidRPr="00A22152">
        <w:rPr>
          <w:i/>
          <w:iCs/>
        </w:rPr>
        <w:t xml:space="preserve"> </w:t>
      </w:r>
      <w:r w:rsidRPr="00A22152">
        <w:t>nolikumā izvirzītajām prasībām</w:t>
      </w:r>
      <w:r w:rsidR="00674F24" w:rsidRPr="00A22152">
        <w:t>, tai skaitā līgumprojekta nosacījumiem</w:t>
      </w:r>
      <w:r w:rsidRPr="00A22152">
        <w:t>.</w:t>
      </w:r>
    </w:p>
    <w:p w:rsidR="00303DF0" w:rsidRPr="00A22152" w:rsidRDefault="00303DF0" w:rsidP="008D527C">
      <w:pPr>
        <w:numPr>
          <w:ilvl w:val="0"/>
          <w:numId w:val="4"/>
        </w:numPr>
        <w:tabs>
          <w:tab w:val="clear" w:pos="1695"/>
          <w:tab w:val="num" w:pos="360"/>
        </w:tabs>
        <w:spacing w:before="120"/>
        <w:ind w:left="360" w:hanging="360"/>
        <w:jc w:val="both"/>
      </w:pPr>
      <w:r w:rsidRPr="00A22152">
        <w:t>Esam veikuši nolikuma 4.</w:t>
      </w:r>
      <w:r w:rsidR="008B02B7" w:rsidRPr="00A22152">
        <w:t> </w:t>
      </w:r>
      <w:r w:rsidR="00D12059" w:rsidRPr="00A22152">
        <w:t xml:space="preserve">pielikuma </w:t>
      </w:r>
      <w:r w:rsidRPr="00A22152">
        <w:t>„Darbu daudzumu saraksts” detalizācijas pakāpes novērtēšanu.</w:t>
      </w:r>
    </w:p>
    <w:p w:rsidR="00303DF0" w:rsidRPr="00A22152" w:rsidRDefault="00303DF0" w:rsidP="008D527C">
      <w:pPr>
        <w:numPr>
          <w:ilvl w:val="0"/>
          <w:numId w:val="4"/>
        </w:numPr>
        <w:tabs>
          <w:tab w:val="clear" w:pos="1695"/>
          <w:tab w:val="num" w:pos="360"/>
        </w:tabs>
        <w:spacing w:before="120"/>
        <w:ind w:left="360" w:hanging="360"/>
        <w:jc w:val="both"/>
      </w:pPr>
      <w:r w:rsidRPr="00A22152">
        <w:t>Nolikuma 4.</w:t>
      </w:r>
      <w:r w:rsidR="008B02B7" w:rsidRPr="00A22152">
        <w:t> </w:t>
      </w:r>
      <w:r w:rsidR="00D12059" w:rsidRPr="00A22152">
        <w:t>pielikum</w:t>
      </w:r>
      <w:r w:rsidRPr="00A22152">
        <w:t>ā „Darbu daudzumu saraksts” esam apzinājuši tos darbus un to izmaksas, kas ir nepieciešami, lai izpildītu Darbu.</w:t>
      </w:r>
    </w:p>
    <w:p w:rsidR="00303DF0" w:rsidRPr="00A22152" w:rsidRDefault="00303DF0" w:rsidP="008D527C">
      <w:pPr>
        <w:numPr>
          <w:ilvl w:val="0"/>
          <w:numId w:val="4"/>
        </w:numPr>
        <w:tabs>
          <w:tab w:val="clear" w:pos="1695"/>
          <w:tab w:val="num" w:pos="360"/>
        </w:tabs>
        <w:spacing w:before="120"/>
        <w:ind w:left="360" w:hanging="360"/>
        <w:jc w:val="both"/>
      </w:pPr>
      <w:r w:rsidRPr="00A22152">
        <w:t>Piedāvātajā līgumcenā esam ievērtējuši iepriekšējā punktā konstatētās izmaksas līdz tādai detalizācijas pakāpei, kāda ir nepieciešama Darba izpildei līguma projektā noteiktajā kvalitātē un termiņā.</w:t>
      </w:r>
    </w:p>
    <w:p w:rsidR="00303DF0" w:rsidRPr="00A22152" w:rsidRDefault="00303DF0" w:rsidP="00303DF0"/>
    <w:p w:rsidR="005745CA" w:rsidRPr="00A22152" w:rsidRDefault="005745CA" w:rsidP="005745CA">
      <w:pPr>
        <w:jc w:val="both"/>
        <w:rPr>
          <w:i/>
        </w:rPr>
      </w:pPr>
      <w:r w:rsidRPr="00A22152">
        <w:rPr>
          <w:b/>
          <w:i/>
        </w:rPr>
        <w:t xml:space="preserve">Pielikumā: </w:t>
      </w:r>
      <w:r w:rsidRPr="00A22152">
        <w:rPr>
          <w:i/>
        </w:rPr>
        <w:t>Aizpildīts nolikuma 4. pielikuma „Darbu daudzumu saraksts”.</w:t>
      </w:r>
      <w:r w:rsidRPr="00A22152">
        <w:t xml:space="preserve"> </w:t>
      </w:r>
    </w:p>
    <w:p w:rsidR="00303DF0" w:rsidRPr="00A22152" w:rsidRDefault="00303DF0" w:rsidP="00303DF0"/>
    <w:p w:rsidR="00303DF0" w:rsidRPr="00A22152" w:rsidRDefault="00303DF0" w:rsidP="00303DF0"/>
    <w:tbl>
      <w:tblPr>
        <w:tblW w:w="9348" w:type="dxa"/>
        <w:tblLayout w:type="fixed"/>
        <w:tblLook w:val="0000" w:firstRow="0" w:lastRow="0" w:firstColumn="0" w:lastColumn="0" w:noHBand="0" w:noVBand="0"/>
      </w:tblPr>
      <w:tblGrid>
        <w:gridCol w:w="2628"/>
        <w:gridCol w:w="6720"/>
      </w:tblGrid>
      <w:tr w:rsidR="00303DF0" w:rsidRPr="00A22152" w:rsidTr="00303DF0">
        <w:tc>
          <w:tcPr>
            <w:tcW w:w="2628" w:type="dxa"/>
          </w:tcPr>
          <w:p w:rsidR="00303DF0" w:rsidRPr="00A22152" w:rsidRDefault="00303DF0" w:rsidP="00303DF0">
            <w:bookmarkStart w:id="288" w:name="OLE_LINK10"/>
            <w:bookmarkStart w:id="289" w:name="OLE_LINK11"/>
            <w:r w:rsidRPr="00A22152">
              <w:t>Pretendenta pārstāvis</w:t>
            </w:r>
            <w:bookmarkEnd w:id="288"/>
            <w:bookmarkEnd w:id="289"/>
          </w:p>
        </w:tc>
        <w:tc>
          <w:tcPr>
            <w:tcW w:w="6720" w:type="dxa"/>
            <w:tcBorders>
              <w:bottom w:val="single" w:sz="4" w:space="0" w:color="auto"/>
            </w:tcBorders>
          </w:tcPr>
          <w:p w:rsidR="00303DF0" w:rsidRPr="00A22152" w:rsidRDefault="00303DF0" w:rsidP="00303DF0"/>
        </w:tc>
      </w:tr>
      <w:tr w:rsidR="00303DF0" w:rsidRPr="00A22152" w:rsidTr="00303DF0">
        <w:trPr>
          <w:cantSplit/>
        </w:trPr>
        <w:tc>
          <w:tcPr>
            <w:tcW w:w="2628" w:type="dxa"/>
          </w:tcPr>
          <w:p w:rsidR="00303DF0" w:rsidRPr="00A22152" w:rsidRDefault="00303DF0" w:rsidP="00303DF0"/>
        </w:tc>
        <w:tc>
          <w:tcPr>
            <w:tcW w:w="6720" w:type="dxa"/>
          </w:tcPr>
          <w:p w:rsidR="00303DF0" w:rsidRPr="00A22152" w:rsidRDefault="00303DF0" w:rsidP="007C71B7">
            <w:pPr>
              <w:jc w:val="center"/>
              <w:rPr>
                <w:sz w:val="16"/>
                <w:szCs w:val="16"/>
              </w:rPr>
            </w:pPr>
            <w:r w:rsidRPr="00A22152">
              <w:rPr>
                <w:sz w:val="16"/>
                <w:szCs w:val="16"/>
              </w:rPr>
              <w:t>(amats, paraksts, vārds, uzvārds)</w:t>
            </w:r>
          </w:p>
        </w:tc>
      </w:tr>
    </w:tbl>
    <w:p w:rsidR="00303DF0" w:rsidRPr="00A22152" w:rsidRDefault="00303DF0" w:rsidP="00303DF0">
      <w:pPr>
        <w:pStyle w:val="Heading3"/>
      </w:pPr>
      <w:bookmarkStart w:id="290" w:name="_Toc58053993"/>
      <w:r w:rsidRPr="00A22152">
        <w:br w:type="page"/>
      </w:r>
      <w:bookmarkStart w:id="291" w:name="_Toc223763545"/>
      <w:bookmarkStart w:id="292" w:name="_Toc223763698"/>
      <w:bookmarkStart w:id="293" w:name="_Toc223763771"/>
      <w:bookmarkStart w:id="294" w:name="_Toc223764112"/>
      <w:bookmarkStart w:id="295" w:name="_Toc223764488"/>
      <w:bookmarkStart w:id="296" w:name="_Toc223765213"/>
      <w:bookmarkStart w:id="297" w:name="_Toc223765299"/>
      <w:bookmarkStart w:id="298" w:name="_Toc223765378"/>
      <w:bookmarkStart w:id="299" w:name="_Toc223765437"/>
      <w:bookmarkStart w:id="300" w:name="_Toc223765491"/>
      <w:bookmarkStart w:id="301" w:name="_Toc223765629"/>
      <w:bookmarkStart w:id="302" w:name="_Toc223765768"/>
      <w:bookmarkStart w:id="303" w:name="_Toc471140273"/>
      <w:bookmarkStart w:id="304" w:name="OLE_LINK14"/>
      <w:bookmarkStart w:id="305" w:name="OLE_LINK15"/>
      <w:r w:rsidRPr="00A22152">
        <w:lastRenderedPageBreak/>
        <w:t>2. pielikums</w:t>
      </w:r>
      <w:bookmarkEnd w:id="290"/>
      <w:r w:rsidRPr="00A22152">
        <w:t xml:space="preserve"> </w:t>
      </w:r>
      <w:bookmarkStart w:id="306" w:name="_Toc58053994"/>
      <w:r w:rsidRPr="00A22152">
        <w:t>KVALIFIKĀCIJA</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6"/>
    </w:p>
    <w:p w:rsidR="00303DF0" w:rsidRPr="00A22152" w:rsidRDefault="00303DF0" w:rsidP="00303DF0">
      <w:pPr>
        <w:jc w:val="center"/>
        <w:rPr>
          <w:bCs/>
        </w:rPr>
      </w:pPr>
      <w:r w:rsidRPr="00A22152">
        <w:rPr>
          <w:bCs/>
        </w:rPr>
        <w:t xml:space="preserve">Kvalifikācijas prasības </w:t>
      </w:r>
    </w:p>
    <w:p w:rsidR="00303DF0" w:rsidRPr="00A22152" w:rsidRDefault="0089717B" w:rsidP="0089717B">
      <w:pPr>
        <w:jc w:val="center"/>
        <w:rPr>
          <w:b/>
          <w:i/>
        </w:rPr>
      </w:pPr>
      <w:r w:rsidRPr="00A22152">
        <w:rPr>
          <w:b/>
          <w:i/>
        </w:rPr>
        <w:t>Jēkabpils Agrobiznesa koledžas telpu kosmētiskais remonts Pasta ielā 1, Jēkabpilī</w:t>
      </w:r>
    </w:p>
    <w:p w:rsidR="0089717B" w:rsidRPr="00A22152" w:rsidRDefault="0089717B" w:rsidP="0089717B">
      <w:pPr>
        <w:jc w:val="center"/>
        <w:rPr>
          <w:b/>
        </w:rPr>
      </w:pPr>
    </w:p>
    <w:p w:rsidR="00303DF0" w:rsidRPr="00A22152" w:rsidRDefault="00303DF0" w:rsidP="00303DF0">
      <w:pPr>
        <w:jc w:val="both"/>
        <w:rPr>
          <w:b/>
        </w:rPr>
      </w:pPr>
      <w:r w:rsidRPr="00A22152">
        <w:rPr>
          <w:b/>
        </w:rPr>
        <w:t>2.1. Finanšu rādītāji</w:t>
      </w:r>
    </w:p>
    <w:p w:rsidR="00EC52A6" w:rsidRPr="00A22152" w:rsidRDefault="00EC52A6" w:rsidP="00471F1E">
      <w:pPr>
        <w:jc w:val="both"/>
        <w:rPr>
          <w:bCs/>
        </w:rPr>
      </w:pPr>
    </w:p>
    <w:p w:rsidR="00F356A2" w:rsidRPr="00A22152" w:rsidRDefault="00471F1E" w:rsidP="00680A83">
      <w:pPr>
        <w:jc w:val="both"/>
        <w:rPr>
          <w:sz w:val="16"/>
          <w:szCs w:val="20"/>
          <w:lang w:eastAsia="lv-LV"/>
        </w:rPr>
      </w:pPr>
      <w:r w:rsidRPr="00A22152">
        <w:rPr>
          <w:bCs/>
        </w:rPr>
        <w:t>2.1.1</w:t>
      </w:r>
      <w:r w:rsidR="00A96AAD" w:rsidRPr="00A22152">
        <w:rPr>
          <w:bCs/>
        </w:rPr>
        <w:t>.</w:t>
      </w:r>
      <w:r w:rsidR="00680A83" w:rsidRPr="00A22152">
        <w:rPr>
          <w:bCs/>
        </w:rPr>
        <w:t xml:space="preserve"> </w:t>
      </w:r>
      <w:r w:rsidR="007E3885" w:rsidRPr="00A22152">
        <w:rPr>
          <w:bCs/>
        </w:rPr>
        <w:t xml:space="preserve">Prasības netiek izvirzītas. </w:t>
      </w:r>
      <w:r w:rsidR="00F356A2" w:rsidRPr="00A22152">
        <w:rPr>
          <w:sz w:val="16"/>
          <w:szCs w:val="20"/>
          <w:lang w:eastAsia="lv-LV"/>
        </w:rPr>
        <w:t xml:space="preserve"> </w:t>
      </w:r>
    </w:p>
    <w:p w:rsidR="00303DF0" w:rsidRPr="00A22152" w:rsidRDefault="00303DF0" w:rsidP="00A67D06">
      <w:pPr>
        <w:jc w:val="both"/>
        <w:rPr>
          <w:bCs/>
        </w:rPr>
      </w:pPr>
    </w:p>
    <w:p w:rsidR="00303DF0" w:rsidRPr="00A22152" w:rsidRDefault="00303DF0" w:rsidP="00303DF0">
      <w:pPr>
        <w:jc w:val="both"/>
      </w:pPr>
      <w:r w:rsidRPr="00A22152">
        <w:rPr>
          <w:b/>
        </w:rPr>
        <w:t xml:space="preserve">2.2. Pretendenta pieredze </w:t>
      </w:r>
    </w:p>
    <w:p w:rsidR="00DA3A77" w:rsidRPr="00A22152" w:rsidRDefault="00D47D08" w:rsidP="00DA3A77">
      <w:pPr>
        <w:spacing w:before="120"/>
        <w:jc w:val="both"/>
      </w:pPr>
      <w:r w:rsidRPr="00A22152">
        <w:t xml:space="preserve">2.2.1. </w:t>
      </w:r>
      <w:r w:rsidR="00303DF0" w:rsidRPr="00A22152">
        <w:t xml:space="preserve">Pretendentam (Pretendentam, kurš piedāvājumu iesniedz atbilstoši šī nolikuma </w:t>
      </w:r>
      <w:r w:rsidR="00321CC2" w:rsidRPr="00A22152">
        <w:t>4.1.2</w:t>
      </w:r>
      <w:r w:rsidR="00E60C60" w:rsidRPr="00A22152">
        <w:t>.,</w:t>
      </w:r>
      <w:r w:rsidR="00321CC2" w:rsidRPr="00A22152">
        <w:t xml:space="preserve"> </w:t>
      </w:r>
      <w:r w:rsidR="00303DF0" w:rsidRPr="00A22152">
        <w:t xml:space="preserve">4.1.3. </w:t>
      </w:r>
      <w:r w:rsidR="00E60C60" w:rsidRPr="00A22152">
        <w:t xml:space="preserve">vai 8.6. </w:t>
      </w:r>
      <w:r w:rsidR="00303DF0" w:rsidRPr="00A22152">
        <w:t>pun</w:t>
      </w:r>
      <w:r w:rsidR="00270B74" w:rsidRPr="00A22152">
        <w:t xml:space="preserve">kta prasībām, dalībnieku, </w:t>
      </w:r>
      <w:r w:rsidR="001443DD" w:rsidRPr="00A22152">
        <w:t>uzņēmēju</w:t>
      </w:r>
      <w:r w:rsidR="00303DF0" w:rsidRPr="00A22152">
        <w:t xml:space="preserve"> pieredze skaitāma kopā) iepriekšējo 5 (piecu) gadu laikā </w:t>
      </w:r>
      <w:r w:rsidR="00F4228E" w:rsidRPr="00A22152">
        <w:t>(t.i. 2012., 2013., 2014., 2015., 2016. un 2017.</w:t>
      </w:r>
      <w:r w:rsidR="004B1632" w:rsidRPr="00A22152">
        <w:t>gadā</w:t>
      </w:r>
      <w:r w:rsidR="00F4228E" w:rsidRPr="00A22152">
        <w:t xml:space="preserve">) </w:t>
      </w:r>
      <w:r w:rsidR="00DA3A77" w:rsidRPr="00A22152">
        <w:rPr>
          <w:b/>
        </w:rPr>
        <w:t>jābūt šādai būvdarbu</w:t>
      </w:r>
      <w:r w:rsidR="00DA3A77" w:rsidRPr="00A22152">
        <w:t xml:space="preserve"> </w:t>
      </w:r>
      <w:r w:rsidR="00DA3A77" w:rsidRPr="00A22152">
        <w:rPr>
          <w:b/>
        </w:rPr>
        <w:t>veikšanas pieredzei</w:t>
      </w:r>
      <w:r w:rsidR="00DA3A77" w:rsidRPr="00A22152">
        <w:t>:</w:t>
      </w:r>
      <w:r w:rsidR="0029080A" w:rsidRPr="00A22152">
        <w:t xml:space="preserve"> </w:t>
      </w:r>
    </w:p>
    <w:p w:rsidR="00DA3A77" w:rsidRPr="00A22152" w:rsidRDefault="00DA3A77" w:rsidP="008B02B7">
      <w:pPr>
        <w:ind w:firstLine="720"/>
        <w:jc w:val="both"/>
        <w:rPr>
          <w:color w:val="0000FF"/>
          <w:sz w:val="16"/>
          <w:szCs w:val="16"/>
        </w:rPr>
      </w:pPr>
      <w:r w:rsidRPr="00A22152">
        <w:t xml:space="preserve">a) izpildītiem un pabeigtiem vismaz </w:t>
      </w:r>
      <w:r w:rsidR="00510026" w:rsidRPr="00A22152">
        <w:t>2 (</w:t>
      </w:r>
      <w:r w:rsidRPr="00A22152">
        <w:t>diviem</w:t>
      </w:r>
      <w:r w:rsidR="00510026" w:rsidRPr="00A22152">
        <w:t>)</w:t>
      </w:r>
      <w:r w:rsidRPr="00A22152">
        <w:t xml:space="preserve"> </w:t>
      </w:r>
      <w:r w:rsidR="00510026" w:rsidRPr="00A22152">
        <w:t xml:space="preserve">līgumiem par </w:t>
      </w:r>
      <w:r w:rsidR="007950C6" w:rsidRPr="00A22152">
        <w:t>telpu kosmētiskā remonta</w:t>
      </w:r>
      <w:r w:rsidR="00510026" w:rsidRPr="00A22152">
        <w:t xml:space="preserve"> </w:t>
      </w:r>
      <w:r w:rsidR="00373208" w:rsidRPr="00A22152">
        <w:t xml:space="preserve">darbu </w:t>
      </w:r>
      <w:r w:rsidR="00510026" w:rsidRPr="00A22152">
        <w:t>veikšanu</w:t>
      </w:r>
      <w:r w:rsidRPr="00A22152">
        <w:t xml:space="preserve">, </w:t>
      </w:r>
      <w:r w:rsidR="00D461DB" w:rsidRPr="00A22152">
        <w:t>katrs</w:t>
      </w:r>
      <w:r w:rsidRPr="00A22152">
        <w:t xml:space="preserve"> </w:t>
      </w:r>
      <w:r w:rsidR="00771CE3" w:rsidRPr="00A22152">
        <w:t>–</w:t>
      </w:r>
      <w:r w:rsidRPr="00A22152">
        <w:t xml:space="preserve"> vismaz</w:t>
      </w:r>
      <w:r w:rsidR="00771CE3" w:rsidRPr="00A22152">
        <w:t xml:space="preserve"> </w:t>
      </w:r>
      <w:r w:rsidR="00373208" w:rsidRPr="00A22152">
        <w:t>7</w:t>
      </w:r>
      <w:r w:rsidR="00D461DB" w:rsidRPr="00A22152">
        <w:t>5</w:t>
      </w:r>
      <w:r w:rsidR="00971FAB" w:rsidRPr="00A22152">
        <w:t> </w:t>
      </w:r>
      <w:r w:rsidR="00771CE3" w:rsidRPr="00A22152">
        <w:t>000</w:t>
      </w:r>
      <w:r w:rsidR="00971FAB" w:rsidRPr="00A22152">
        <w:t>,00</w:t>
      </w:r>
      <w:r w:rsidR="00771CE3" w:rsidRPr="00A22152">
        <w:t> </w:t>
      </w:r>
      <w:r w:rsidR="008B02B7" w:rsidRPr="00A22152">
        <w:rPr>
          <w:i/>
        </w:rPr>
        <w:t>euro</w:t>
      </w:r>
      <w:r w:rsidRPr="00A22152">
        <w:t xml:space="preserve"> bez PVN apmērā, un šo līgumu ietvaros izbūvētajiem objektiem jābūt pieņemtiem ar darbu pabeigšanas aktu vai nodotiem ekspluatācijā, ja tas paredzēts, atbilstoši normatīvo aktu prasībām</w:t>
      </w:r>
      <w:r w:rsidR="00AA3643" w:rsidRPr="00A22152">
        <w:t xml:space="preserve">; </w:t>
      </w:r>
    </w:p>
    <w:p w:rsidR="00DA3A77" w:rsidRPr="00A22152" w:rsidRDefault="00DA3A77" w:rsidP="00DA3A77">
      <w:pPr>
        <w:jc w:val="both"/>
        <w:rPr>
          <w:color w:val="0000FF"/>
          <w:sz w:val="16"/>
          <w:szCs w:val="16"/>
        </w:rPr>
      </w:pPr>
    </w:p>
    <w:p w:rsidR="001443DD" w:rsidRPr="00A22152" w:rsidRDefault="00D47D08" w:rsidP="00303DF0">
      <w:pPr>
        <w:spacing w:before="120"/>
        <w:jc w:val="both"/>
      </w:pPr>
      <w:r w:rsidRPr="00A22152">
        <w:t xml:space="preserve">2.2.2. </w:t>
      </w:r>
      <w:r w:rsidR="00303DF0" w:rsidRPr="00A22152">
        <w:t xml:space="preserve">Lai apliecinātu pieredzi, tabulā norādīt informāciju par objektiem, kas atbilst </w:t>
      </w:r>
      <w:r w:rsidR="00D36C15" w:rsidRPr="00A22152">
        <w:t xml:space="preserve">2.2.1.apakšpunktā </w:t>
      </w:r>
      <w:r w:rsidR="00303DF0" w:rsidRPr="00A22152">
        <w:t>minētajām prasībām:</w:t>
      </w:r>
    </w:p>
    <w:tbl>
      <w:tblPr>
        <w:tblStyle w:val="TableGrid"/>
        <w:tblW w:w="9493" w:type="dxa"/>
        <w:tblLayout w:type="fixed"/>
        <w:tblLook w:val="04A0" w:firstRow="1" w:lastRow="0" w:firstColumn="1" w:lastColumn="0" w:noHBand="0" w:noVBand="1"/>
      </w:tblPr>
      <w:tblGrid>
        <w:gridCol w:w="1838"/>
        <w:gridCol w:w="1559"/>
        <w:gridCol w:w="2268"/>
        <w:gridCol w:w="1985"/>
        <w:gridCol w:w="1843"/>
      </w:tblGrid>
      <w:tr w:rsidR="00912B7A" w:rsidRPr="00A22152" w:rsidTr="00B10C39">
        <w:tc>
          <w:tcPr>
            <w:tcW w:w="1838" w:type="dxa"/>
            <w:vAlign w:val="center"/>
          </w:tcPr>
          <w:p w:rsidR="00912B7A" w:rsidRPr="00A22152" w:rsidRDefault="00912B7A" w:rsidP="001535A3">
            <w:pPr>
              <w:spacing w:before="120"/>
              <w:jc w:val="center"/>
              <w:rPr>
                <w:b/>
              </w:rPr>
            </w:pPr>
            <w:r w:rsidRPr="00A22152">
              <w:rPr>
                <w:b/>
              </w:rPr>
              <w:t>Kvalifikācijas prasība</w:t>
            </w:r>
          </w:p>
        </w:tc>
        <w:tc>
          <w:tcPr>
            <w:tcW w:w="1559" w:type="dxa"/>
            <w:vAlign w:val="center"/>
          </w:tcPr>
          <w:p w:rsidR="00912B7A" w:rsidRPr="00A22152" w:rsidRDefault="00912B7A" w:rsidP="001535A3">
            <w:pPr>
              <w:spacing w:before="120"/>
              <w:jc w:val="center"/>
              <w:rPr>
                <w:b/>
              </w:rPr>
            </w:pPr>
            <w:r w:rsidRPr="00A22152">
              <w:rPr>
                <w:b/>
              </w:rPr>
              <w:t>Objekta nosaukums</w:t>
            </w:r>
          </w:p>
        </w:tc>
        <w:tc>
          <w:tcPr>
            <w:tcW w:w="2268" w:type="dxa"/>
            <w:vAlign w:val="center"/>
          </w:tcPr>
          <w:p w:rsidR="00912B7A" w:rsidRPr="00A22152" w:rsidRDefault="00912B7A" w:rsidP="001535A3">
            <w:pPr>
              <w:spacing w:before="120"/>
              <w:jc w:val="center"/>
              <w:rPr>
                <w:b/>
              </w:rPr>
            </w:pPr>
            <w:r w:rsidRPr="00A22152">
              <w:rPr>
                <w:b/>
              </w:rPr>
              <w:t>Līguma summa EUR bez PVN, kas pierāda atbilstību attiecīgajai kvalifikācijas prasībai</w:t>
            </w:r>
          </w:p>
        </w:tc>
        <w:tc>
          <w:tcPr>
            <w:tcW w:w="1985" w:type="dxa"/>
            <w:vAlign w:val="center"/>
          </w:tcPr>
          <w:p w:rsidR="00912B7A" w:rsidRPr="00A22152" w:rsidRDefault="00912B7A" w:rsidP="001535A3">
            <w:pPr>
              <w:spacing w:before="120"/>
              <w:jc w:val="center"/>
              <w:rPr>
                <w:b/>
              </w:rPr>
            </w:pPr>
            <w:r w:rsidRPr="00A22152">
              <w:rPr>
                <w:b/>
              </w:rPr>
              <w:t>Pasūtītājs, kontaktpersona, tālrunis, e-pasts</w:t>
            </w:r>
          </w:p>
        </w:tc>
        <w:tc>
          <w:tcPr>
            <w:tcW w:w="1843" w:type="dxa"/>
          </w:tcPr>
          <w:p w:rsidR="00912B7A" w:rsidRPr="00A22152" w:rsidRDefault="002D6E35" w:rsidP="001535A3">
            <w:pPr>
              <w:spacing w:before="120"/>
              <w:jc w:val="center"/>
              <w:rPr>
                <w:b/>
              </w:rPr>
            </w:pPr>
            <w:r w:rsidRPr="00A22152">
              <w:rPr>
                <w:b/>
              </w:rPr>
              <w:t>Būvdarbu uzsākšanas un pabeigšanas (nodošanas ekspluatācijā) datums</w:t>
            </w:r>
          </w:p>
        </w:tc>
      </w:tr>
      <w:tr w:rsidR="00912B7A" w:rsidRPr="00A22152" w:rsidTr="00B10C39">
        <w:tc>
          <w:tcPr>
            <w:tcW w:w="1838" w:type="dxa"/>
          </w:tcPr>
          <w:p w:rsidR="00912B7A" w:rsidRPr="00A22152" w:rsidRDefault="00912B7A" w:rsidP="00C636DA">
            <w:pPr>
              <w:rPr>
                <w:sz w:val="20"/>
                <w:szCs w:val="20"/>
              </w:rPr>
            </w:pPr>
            <w:r w:rsidRPr="00A22152">
              <w:rPr>
                <w:sz w:val="20"/>
                <w:szCs w:val="20"/>
              </w:rPr>
              <w:t xml:space="preserve">Telpu kosmētiskā remonta būvdarbu līgums  vismaz </w:t>
            </w:r>
            <w:r w:rsidR="00077497" w:rsidRPr="00A22152">
              <w:rPr>
                <w:b/>
                <w:sz w:val="20"/>
                <w:szCs w:val="20"/>
              </w:rPr>
              <w:t>75</w:t>
            </w:r>
            <w:r w:rsidR="00971FAB" w:rsidRPr="00A22152">
              <w:rPr>
                <w:b/>
                <w:sz w:val="20"/>
                <w:szCs w:val="20"/>
              </w:rPr>
              <w:t> </w:t>
            </w:r>
            <w:r w:rsidRPr="00A22152">
              <w:rPr>
                <w:b/>
                <w:sz w:val="20"/>
                <w:szCs w:val="20"/>
              </w:rPr>
              <w:t>000</w:t>
            </w:r>
            <w:r w:rsidR="00971FAB" w:rsidRPr="00A22152">
              <w:rPr>
                <w:b/>
                <w:sz w:val="20"/>
                <w:szCs w:val="20"/>
              </w:rPr>
              <w:t>,00</w:t>
            </w:r>
            <w:r w:rsidRPr="00A22152">
              <w:rPr>
                <w:sz w:val="20"/>
                <w:szCs w:val="20"/>
              </w:rPr>
              <w:t xml:space="preserve"> </w:t>
            </w:r>
            <w:r w:rsidR="00C636DA" w:rsidRPr="00A22152">
              <w:rPr>
                <w:i/>
                <w:sz w:val="20"/>
                <w:szCs w:val="20"/>
              </w:rPr>
              <w:t>euro</w:t>
            </w:r>
            <w:r w:rsidRPr="00A22152">
              <w:rPr>
                <w:sz w:val="20"/>
                <w:szCs w:val="20"/>
              </w:rPr>
              <w:t xml:space="preserve"> bez PVN apmērā</w:t>
            </w:r>
          </w:p>
        </w:tc>
        <w:tc>
          <w:tcPr>
            <w:tcW w:w="1559" w:type="dxa"/>
          </w:tcPr>
          <w:p w:rsidR="00912B7A" w:rsidRPr="00A22152" w:rsidRDefault="00912B7A" w:rsidP="001535A3">
            <w:pPr>
              <w:jc w:val="both"/>
            </w:pPr>
          </w:p>
        </w:tc>
        <w:tc>
          <w:tcPr>
            <w:tcW w:w="2268" w:type="dxa"/>
          </w:tcPr>
          <w:p w:rsidR="00912B7A" w:rsidRPr="00A22152" w:rsidRDefault="00912B7A" w:rsidP="001535A3">
            <w:pPr>
              <w:jc w:val="both"/>
            </w:pPr>
          </w:p>
        </w:tc>
        <w:tc>
          <w:tcPr>
            <w:tcW w:w="1985" w:type="dxa"/>
          </w:tcPr>
          <w:p w:rsidR="00912B7A" w:rsidRPr="00A22152" w:rsidRDefault="00912B7A" w:rsidP="001535A3">
            <w:pPr>
              <w:jc w:val="both"/>
            </w:pPr>
          </w:p>
        </w:tc>
        <w:tc>
          <w:tcPr>
            <w:tcW w:w="1843" w:type="dxa"/>
          </w:tcPr>
          <w:p w:rsidR="00912B7A" w:rsidRPr="00A22152" w:rsidRDefault="00912B7A" w:rsidP="001535A3">
            <w:pPr>
              <w:jc w:val="both"/>
            </w:pPr>
          </w:p>
        </w:tc>
      </w:tr>
    </w:tbl>
    <w:p w:rsidR="00F80E4D" w:rsidRPr="00A22152" w:rsidRDefault="00D47D08" w:rsidP="00F80E4D">
      <w:pPr>
        <w:spacing w:before="120"/>
        <w:jc w:val="both"/>
      </w:pPr>
      <w:r w:rsidRPr="00A22152">
        <w:t xml:space="preserve">2.2.3. </w:t>
      </w:r>
      <w:r w:rsidR="00F80E4D" w:rsidRPr="00A22152">
        <w:t>Pretendentam jāiesniedz darbu izpildi un nodošanu apliecinošus dokumentus, kas pierāda tabulā norādīto līgumu atbilstību 2.1.1.</w:t>
      </w:r>
      <w:r w:rsidR="00F80E4D" w:rsidRPr="00A22152">
        <w:rPr>
          <w:bCs/>
        </w:rPr>
        <w:t> </w:t>
      </w:r>
      <w:r w:rsidR="00F80E4D" w:rsidRPr="00A22152">
        <w:t xml:space="preserve">apakšpunkta prasībām. Dokumenti nav jāiesniedz, ja darbu pasūtītājs ir bijis Jēkabpils </w:t>
      </w:r>
      <w:r w:rsidR="00812CCA" w:rsidRPr="00A22152">
        <w:t>Agrobiznesa koledža</w:t>
      </w:r>
      <w:r w:rsidR="00F80E4D" w:rsidRPr="00A22152">
        <w:t xml:space="preserve"> un Pretendents ir bijis līgumslēdzēja puse.</w:t>
      </w:r>
    </w:p>
    <w:p w:rsidR="00303DF0" w:rsidRPr="00A22152" w:rsidRDefault="00303DF0" w:rsidP="00303DF0">
      <w:pPr>
        <w:jc w:val="both"/>
      </w:pPr>
    </w:p>
    <w:p w:rsidR="00303DF0" w:rsidRPr="00A22152" w:rsidRDefault="00303DF0" w:rsidP="00303DF0">
      <w:pPr>
        <w:jc w:val="both"/>
      </w:pPr>
      <w:r w:rsidRPr="00A22152">
        <w:rPr>
          <w:b/>
        </w:rPr>
        <w:t>2.3. Personāla pieredze</w:t>
      </w:r>
    </w:p>
    <w:p w:rsidR="00DA2DB6" w:rsidRPr="00A22152" w:rsidRDefault="00CB3740" w:rsidP="0058225D">
      <w:pPr>
        <w:spacing w:before="120"/>
        <w:jc w:val="both"/>
      </w:pPr>
      <w:r w:rsidRPr="00A22152">
        <w:t xml:space="preserve">2.3.1. </w:t>
      </w:r>
      <w:r w:rsidR="00303DF0" w:rsidRPr="00A22152">
        <w:t xml:space="preserve">Pretendentam norādīt informāciju par </w:t>
      </w:r>
      <w:r w:rsidR="00303DF0" w:rsidRPr="00A22152">
        <w:rPr>
          <w:u w:val="single"/>
        </w:rPr>
        <w:t>atbildīgo</w:t>
      </w:r>
      <w:r w:rsidR="00303DF0" w:rsidRPr="00A22152">
        <w:t xml:space="preserve"> būvdarbu vadītāju, kuram jābūt</w:t>
      </w:r>
      <w:r w:rsidR="00DA2DB6" w:rsidRPr="00A22152">
        <w:t>:</w:t>
      </w:r>
    </w:p>
    <w:p w:rsidR="0022463B" w:rsidRPr="00A22152" w:rsidRDefault="00DA2DB6" w:rsidP="0058225D">
      <w:pPr>
        <w:spacing w:before="120"/>
        <w:jc w:val="both"/>
      </w:pPr>
      <w:r w:rsidRPr="00A22152">
        <w:t xml:space="preserve">a) </w:t>
      </w:r>
      <w:r w:rsidR="0058225D" w:rsidRPr="00A22152">
        <w:t xml:space="preserve">sertificētam būvdarbu vadītājam, kas tiesīgs vadīt </w:t>
      </w:r>
      <w:r w:rsidR="00B9528D" w:rsidRPr="00A22152">
        <w:t>ēku</w:t>
      </w:r>
      <w:r w:rsidR="00385B5F" w:rsidRPr="00A22152">
        <w:t xml:space="preserve"> </w:t>
      </w:r>
      <w:r w:rsidR="0058225D" w:rsidRPr="00A22152">
        <w:t xml:space="preserve">būvdarbus. </w:t>
      </w:r>
    </w:p>
    <w:p w:rsidR="009308F5" w:rsidRPr="00A22152" w:rsidRDefault="009308F5" w:rsidP="009308F5">
      <w:pPr>
        <w:ind w:firstLine="720"/>
        <w:rPr>
          <w:color w:val="0000FF"/>
          <w:sz w:val="18"/>
          <w:szCs w:val="18"/>
        </w:rPr>
      </w:pPr>
    </w:p>
    <w:p w:rsidR="00A8537A" w:rsidRPr="00A22152" w:rsidRDefault="00A8537A" w:rsidP="00A8537A">
      <w:pPr>
        <w:jc w:val="both"/>
      </w:pPr>
      <w:r w:rsidRPr="00A22152">
        <w:t xml:space="preserve">2.3.2. Lai apliecinātu </w:t>
      </w:r>
      <w:r w:rsidR="00CB3740" w:rsidRPr="00A22152">
        <w:t>atbilstību 2.3.1. apakšpunktā minētaj</w:t>
      </w:r>
      <w:r w:rsidR="006B4571" w:rsidRPr="00A22152">
        <w:t>ai</w:t>
      </w:r>
      <w:r w:rsidR="00CB3740" w:rsidRPr="00A22152">
        <w:t xml:space="preserve"> prasīb</w:t>
      </w:r>
      <w:r w:rsidR="006B4571" w:rsidRPr="00A22152">
        <w:t>ai</w:t>
      </w:r>
      <w:r w:rsidRPr="00A22152">
        <w:t xml:space="preserve">, norādīt sertifikāta numuru un </w:t>
      </w:r>
      <w:r w:rsidRPr="00A22152">
        <w:rPr>
          <w:b/>
        </w:rPr>
        <w:t>pievienot attiecīgās personas pašrocīgi parakstītu apliecinājumu</w:t>
      </w:r>
      <w:r w:rsidRPr="00A22152">
        <w:t xml:space="preserve"> (saskaņā ar piedāvāto formu) par gatavību piedalīties būvdarbu veikšanā: </w:t>
      </w:r>
    </w:p>
    <w:p w:rsidR="001C3735" w:rsidRPr="00A22152" w:rsidRDefault="001C3735" w:rsidP="00303DF0">
      <w:pPr>
        <w:jc w:val="both"/>
      </w:pPr>
    </w:p>
    <w:p w:rsidR="00303DF0" w:rsidRPr="00A22152" w:rsidRDefault="00303DF0" w:rsidP="00303DF0">
      <w:pPr>
        <w:jc w:val="both"/>
      </w:pPr>
      <w:r w:rsidRPr="00A22152">
        <w:t>Atbildīgais būvdarbu vadītājs:</w:t>
      </w:r>
      <w:r w:rsidRPr="00A22152">
        <w:tab/>
        <w:t>____________________</w:t>
      </w:r>
      <w:r w:rsidR="00D86B94" w:rsidRPr="00A22152">
        <w:t xml:space="preserve"> (sertifikāta Nr.___)</w:t>
      </w:r>
    </w:p>
    <w:p w:rsidR="00303DF0" w:rsidRPr="00A22152" w:rsidRDefault="00303DF0" w:rsidP="00303DF0">
      <w:pPr>
        <w:ind w:left="60"/>
        <w:jc w:val="both"/>
        <w:rPr>
          <w:sz w:val="16"/>
          <w:szCs w:val="16"/>
        </w:rPr>
      </w:pPr>
      <w:r w:rsidRPr="00A22152">
        <w:tab/>
      </w:r>
      <w:r w:rsidRPr="00A22152">
        <w:tab/>
      </w:r>
      <w:r w:rsidRPr="00A22152">
        <w:tab/>
      </w:r>
      <w:r w:rsidRPr="00A22152">
        <w:tab/>
      </w:r>
      <w:r w:rsidRPr="00A22152">
        <w:tab/>
      </w:r>
      <w:r w:rsidRPr="00A22152">
        <w:tab/>
      </w:r>
      <w:r w:rsidRPr="00A22152">
        <w:rPr>
          <w:sz w:val="16"/>
          <w:szCs w:val="16"/>
        </w:rPr>
        <w:t>/Vārds, Uzvārds/</w:t>
      </w:r>
    </w:p>
    <w:p w:rsidR="00A8537A" w:rsidRPr="00A22152" w:rsidRDefault="00A8537A" w:rsidP="00C96B5D">
      <w:pPr>
        <w:jc w:val="center"/>
        <w:rPr>
          <w:b/>
          <w:bCs/>
        </w:rPr>
      </w:pPr>
    </w:p>
    <w:p w:rsidR="00C96B5D" w:rsidRPr="00A22152" w:rsidRDefault="00C96B5D" w:rsidP="00C96B5D">
      <w:pPr>
        <w:jc w:val="center"/>
        <w:rPr>
          <w:b/>
          <w:bCs/>
        </w:rPr>
      </w:pPr>
      <w:r w:rsidRPr="00A22152">
        <w:rPr>
          <w:b/>
          <w:bCs/>
        </w:rPr>
        <w:t xml:space="preserve">Līguma izpildē iesaistītā atbildīgā būvdarbu vadītāja apliecinājums par gatavību piedalīties būvdarbu veikšanā </w:t>
      </w:r>
    </w:p>
    <w:p w:rsidR="00C96B5D" w:rsidRPr="00A22152" w:rsidRDefault="00C96B5D" w:rsidP="00C96B5D">
      <w:pPr>
        <w:rPr>
          <w:b/>
          <w:bCs/>
          <w:sz w:val="22"/>
        </w:rPr>
      </w:pPr>
    </w:p>
    <w:p w:rsidR="00C96B5D" w:rsidRPr="00A22152" w:rsidRDefault="00C96B5D" w:rsidP="00C96B5D">
      <w:pPr>
        <w:rPr>
          <w:bCs/>
          <w:sz w:val="22"/>
        </w:rPr>
      </w:pPr>
      <w:r w:rsidRPr="00A22152">
        <w:rPr>
          <w:bCs/>
          <w:sz w:val="22"/>
        </w:rPr>
        <w:t xml:space="preserve">Ar šo es apņemos </w:t>
      </w:r>
    </w:p>
    <w:p w:rsidR="00C96B5D" w:rsidRPr="00A22152" w:rsidRDefault="00C96B5D" w:rsidP="00C96B5D">
      <w:pPr>
        <w:jc w:val="both"/>
        <w:rPr>
          <w:bCs/>
          <w:sz w:val="22"/>
        </w:rPr>
      </w:pPr>
      <w:r w:rsidRPr="00A22152">
        <w:rPr>
          <w:bCs/>
          <w:sz w:val="22"/>
        </w:rPr>
        <w:lastRenderedPageBreak/>
        <w:t>strādāt pie līguma izpildes &lt;</w:t>
      </w:r>
      <w:r w:rsidRPr="00A22152">
        <w:rPr>
          <w:bCs/>
          <w:i/>
          <w:sz w:val="22"/>
        </w:rPr>
        <w:t>Iepirkuma nosaukums, priekšmets un ID numurs</w:t>
      </w:r>
      <w:r w:rsidRPr="00A22152">
        <w:rPr>
          <w:bCs/>
          <w:sz w:val="22"/>
        </w:rPr>
        <w:t>&gt; tādā statusā, kāds man ir paredzēts &lt;P</w:t>
      </w:r>
      <w:r w:rsidRPr="00A22152">
        <w:rPr>
          <w:bCs/>
          <w:i/>
          <w:sz w:val="22"/>
        </w:rPr>
        <w:t xml:space="preserve">retendenta nosaukums&gt; </w:t>
      </w:r>
      <w:r w:rsidRPr="00A22152">
        <w:rPr>
          <w:bCs/>
          <w:sz w:val="22"/>
        </w:rPr>
        <w:t>piedāvājumā, gadījumā, ja ar šo Pretendentu tiks noslēgts iepirkuma līgums.</w:t>
      </w:r>
    </w:p>
    <w:p w:rsidR="00C96B5D" w:rsidRPr="00A22152" w:rsidRDefault="00C96B5D" w:rsidP="00C96B5D">
      <w:pPr>
        <w:rPr>
          <w:sz w:val="22"/>
        </w:rPr>
      </w:pPr>
    </w:p>
    <w:p w:rsidR="00C96B5D" w:rsidRPr="00A22152" w:rsidRDefault="00C96B5D" w:rsidP="00C96B5D">
      <w:pPr>
        <w:jc w:val="both"/>
        <w:rPr>
          <w:bCs/>
          <w:sz w:val="22"/>
        </w:rPr>
      </w:pPr>
      <w:r w:rsidRPr="00A22152">
        <w:rPr>
          <w:bCs/>
          <w:sz w:val="22"/>
        </w:rPr>
        <w:t xml:space="preserve">Šī apņemšanās nav atsaucama, izņemot, ja iestājas ārkārtas apstākļi, kurus nav iespējams paredzēt konkursa laikā, par kuriem apņemos nekavējoties informēt savu darba devēju un Pasūtītāju. </w:t>
      </w:r>
    </w:p>
    <w:p w:rsidR="00C96B5D" w:rsidRPr="00A22152" w:rsidRDefault="00C96B5D" w:rsidP="00C96B5D">
      <w:pPr>
        <w:rPr>
          <w:sz w:val="22"/>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643"/>
      </w:tblGrid>
      <w:tr w:rsidR="00C96B5D" w:rsidRPr="00A22152" w:rsidTr="001535A3">
        <w:trPr>
          <w:trHeight w:val="268"/>
        </w:trPr>
        <w:tc>
          <w:tcPr>
            <w:tcW w:w="2871" w:type="dxa"/>
            <w:tcBorders>
              <w:top w:val="single" w:sz="4" w:space="0" w:color="auto"/>
              <w:left w:val="single" w:sz="4" w:space="0" w:color="auto"/>
              <w:bottom w:val="single" w:sz="4" w:space="0" w:color="auto"/>
              <w:right w:val="single" w:sz="4" w:space="0" w:color="auto"/>
            </w:tcBorders>
            <w:hideMark/>
          </w:tcPr>
          <w:p w:rsidR="00C96B5D" w:rsidRPr="00A22152" w:rsidRDefault="00C96B5D" w:rsidP="001535A3">
            <w:pPr>
              <w:rPr>
                <w:sz w:val="22"/>
              </w:rPr>
            </w:pPr>
            <w:r w:rsidRPr="00A22152">
              <w:rPr>
                <w:sz w:val="22"/>
              </w:rPr>
              <w:t>Vārds, Uzvārds</w:t>
            </w:r>
          </w:p>
        </w:tc>
        <w:tc>
          <w:tcPr>
            <w:tcW w:w="6643" w:type="dxa"/>
            <w:tcBorders>
              <w:top w:val="single" w:sz="4" w:space="0" w:color="auto"/>
              <w:left w:val="single" w:sz="4" w:space="0" w:color="auto"/>
              <w:bottom w:val="single" w:sz="4" w:space="0" w:color="auto"/>
              <w:right w:val="single" w:sz="4" w:space="0" w:color="auto"/>
            </w:tcBorders>
          </w:tcPr>
          <w:p w:rsidR="00C96B5D" w:rsidRPr="00A22152" w:rsidRDefault="00C96B5D" w:rsidP="001535A3">
            <w:pPr>
              <w:rPr>
                <w:sz w:val="22"/>
              </w:rPr>
            </w:pPr>
          </w:p>
          <w:p w:rsidR="00C96B5D" w:rsidRPr="00A22152" w:rsidRDefault="00C96B5D" w:rsidP="001535A3">
            <w:pPr>
              <w:rPr>
                <w:sz w:val="22"/>
              </w:rPr>
            </w:pPr>
          </w:p>
        </w:tc>
      </w:tr>
      <w:tr w:rsidR="00C96B5D" w:rsidRPr="00A22152" w:rsidTr="001535A3">
        <w:trPr>
          <w:trHeight w:val="461"/>
        </w:trPr>
        <w:tc>
          <w:tcPr>
            <w:tcW w:w="2871" w:type="dxa"/>
            <w:tcBorders>
              <w:top w:val="single" w:sz="4" w:space="0" w:color="auto"/>
              <w:left w:val="single" w:sz="4" w:space="0" w:color="auto"/>
              <w:bottom w:val="single" w:sz="4" w:space="0" w:color="auto"/>
              <w:right w:val="single" w:sz="4" w:space="0" w:color="auto"/>
            </w:tcBorders>
            <w:hideMark/>
          </w:tcPr>
          <w:p w:rsidR="00C96B5D" w:rsidRPr="00A22152" w:rsidRDefault="00C96B5D" w:rsidP="001535A3">
            <w:pPr>
              <w:rPr>
                <w:sz w:val="22"/>
              </w:rPr>
            </w:pPr>
            <w:r w:rsidRPr="00A22152">
              <w:rPr>
                <w:sz w:val="22"/>
              </w:rPr>
              <w:t>Personas pašrocīgs paraksts</w:t>
            </w:r>
          </w:p>
        </w:tc>
        <w:tc>
          <w:tcPr>
            <w:tcW w:w="6643" w:type="dxa"/>
            <w:tcBorders>
              <w:top w:val="single" w:sz="4" w:space="0" w:color="auto"/>
              <w:left w:val="single" w:sz="4" w:space="0" w:color="auto"/>
              <w:bottom w:val="single" w:sz="4" w:space="0" w:color="auto"/>
              <w:right w:val="single" w:sz="4" w:space="0" w:color="auto"/>
            </w:tcBorders>
          </w:tcPr>
          <w:p w:rsidR="00C96B5D" w:rsidRPr="00A22152" w:rsidRDefault="00C96B5D" w:rsidP="001535A3">
            <w:pPr>
              <w:rPr>
                <w:sz w:val="22"/>
              </w:rPr>
            </w:pPr>
          </w:p>
          <w:p w:rsidR="00C96B5D" w:rsidRPr="00A22152" w:rsidRDefault="00C96B5D" w:rsidP="001535A3">
            <w:pPr>
              <w:rPr>
                <w:sz w:val="22"/>
              </w:rPr>
            </w:pPr>
          </w:p>
        </w:tc>
      </w:tr>
      <w:tr w:rsidR="00C96B5D" w:rsidRPr="00A22152" w:rsidTr="001535A3">
        <w:trPr>
          <w:trHeight w:val="475"/>
        </w:trPr>
        <w:tc>
          <w:tcPr>
            <w:tcW w:w="2871" w:type="dxa"/>
            <w:tcBorders>
              <w:top w:val="single" w:sz="4" w:space="0" w:color="auto"/>
              <w:left w:val="single" w:sz="4" w:space="0" w:color="auto"/>
              <w:bottom w:val="single" w:sz="4" w:space="0" w:color="auto"/>
              <w:right w:val="single" w:sz="4" w:space="0" w:color="auto"/>
            </w:tcBorders>
            <w:hideMark/>
          </w:tcPr>
          <w:p w:rsidR="00C96B5D" w:rsidRPr="00A22152" w:rsidRDefault="00C96B5D" w:rsidP="001535A3">
            <w:pPr>
              <w:rPr>
                <w:sz w:val="22"/>
              </w:rPr>
            </w:pPr>
            <w:r w:rsidRPr="00A22152">
              <w:rPr>
                <w:sz w:val="22"/>
              </w:rPr>
              <w:t>Datums</w:t>
            </w:r>
          </w:p>
        </w:tc>
        <w:tc>
          <w:tcPr>
            <w:tcW w:w="6643" w:type="dxa"/>
            <w:tcBorders>
              <w:top w:val="single" w:sz="4" w:space="0" w:color="auto"/>
              <w:left w:val="single" w:sz="4" w:space="0" w:color="auto"/>
              <w:bottom w:val="single" w:sz="4" w:space="0" w:color="auto"/>
              <w:right w:val="single" w:sz="4" w:space="0" w:color="auto"/>
            </w:tcBorders>
          </w:tcPr>
          <w:p w:rsidR="00C96B5D" w:rsidRPr="00A22152" w:rsidRDefault="00C96B5D" w:rsidP="001535A3">
            <w:pPr>
              <w:rPr>
                <w:sz w:val="22"/>
              </w:rPr>
            </w:pPr>
          </w:p>
          <w:p w:rsidR="00C96B5D" w:rsidRPr="00A22152" w:rsidRDefault="00C96B5D" w:rsidP="001535A3">
            <w:pPr>
              <w:rPr>
                <w:sz w:val="22"/>
              </w:rPr>
            </w:pPr>
          </w:p>
        </w:tc>
      </w:tr>
    </w:tbl>
    <w:p w:rsidR="00C96B5D" w:rsidRPr="00A22152" w:rsidRDefault="00C96B5D" w:rsidP="00C96B5D"/>
    <w:p w:rsidR="00535C4C" w:rsidRPr="00A22152" w:rsidRDefault="00514432" w:rsidP="00535C4C">
      <w:pPr>
        <w:jc w:val="both"/>
        <w:rPr>
          <w:u w:val="single"/>
        </w:rPr>
      </w:pPr>
      <w:r w:rsidRPr="00A22152">
        <w:t>2.3.3</w:t>
      </w:r>
      <w:r w:rsidR="00535C4C" w:rsidRPr="00A22152">
        <w:t xml:space="preserve">. Prasības darba izpildei Pretendenta piedāvātajam speciālistam </w:t>
      </w:r>
      <w:r w:rsidR="00535C4C" w:rsidRPr="00A22152">
        <w:rPr>
          <w:u w:val="single"/>
        </w:rPr>
        <w:t>elektroietaišu izbūves darbu vadīšanā:</w:t>
      </w:r>
    </w:p>
    <w:p w:rsidR="00D66DB9" w:rsidRPr="00A22152" w:rsidRDefault="00D66DB9" w:rsidP="00D66DB9">
      <w:pPr>
        <w:jc w:val="both"/>
      </w:pPr>
    </w:p>
    <w:p w:rsidR="00D66DB9" w:rsidRPr="00A22152" w:rsidRDefault="00D66DB9" w:rsidP="00D66DB9">
      <w:pPr>
        <w:jc w:val="both"/>
      </w:pPr>
      <w:r w:rsidRPr="00A22152">
        <w:t>a) sertificētam elektroietaišu izbūves darbu vadīšanā.</w:t>
      </w:r>
    </w:p>
    <w:p w:rsidR="00535C4C" w:rsidRPr="00A22152" w:rsidRDefault="00535C4C" w:rsidP="00535C4C">
      <w:pPr>
        <w:jc w:val="both"/>
        <w:rPr>
          <w:b/>
        </w:rPr>
      </w:pPr>
    </w:p>
    <w:p w:rsidR="00D66DB9" w:rsidRPr="00A22152" w:rsidRDefault="00D66DB9" w:rsidP="00D66DB9">
      <w:pPr>
        <w:jc w:val="both"/>
      </w:pPr>
      <w:r w:rsidRPr="00A22152">
        <w:t xml:space="preserve">2.3.4. Lai apliecinātu atbilstību 2.3.3. apakšpunktā minētajai prasībai, norādīt sertifikāta numuru un </w:t>
      </w:r>
      <w:r w:rsidRPr="00A22152">
        <w:rPr>
          <w:b/>
        </w:rPr>
        <w:t>pievienot attiecīgās personas pašrocīgi parakstītu apliecinājumu</w:t>
      </w:r>
      <w:r w:rsidRPr="00A22152">
        <w:t xml:space="preserve"> (saskaņā ar piedāvāto formu) par gatavību piedalīties būvdarbu veikšanā: </w:t>
      </w:r>
    </w:p>
    <w:p w:rsidR="00D66DB9" w:rsidRPr="00A22152" w:rsidRDefault="00D66DB9" w:rsidP="00D66DB9">
      <w:pPr>
        <w:jc w:val="both"/>
      </w:pPr>
    </w:p>
    <w:p w:rsidR="00D66DB9" w:rsidRPr="00A22152" w:rsidRDefault="00D66DB9" w:rsidP="00D66DB9">
      <w:pPr>
        <w:jc w:val="both"/>
      </w:pPr>
      <w:r w:rsidRPr="00A22152">
        <w:t>Elektroietaišu izbūves darbu vadītājs:</w:t>
      </w:r>
      <w:r w:rsidRPr="00A22152">
        <w:tab/>
        <w:t>____________________ (sertifikāta Nr.___)</w:t>
      </w:r>
    </w:p>
    <w:p w:rsidR="00D66DB9" w:rsidRPr="00A22152" w:rsidRDefault="00D66DB9" w:rsidP="00D66DB9">
      <w:pPr>
        <w:ind w:left="60"/>
        <w:jc w:val="both"/>
        <w:rPr>
          <w:sz w:val="16"/>
          <w:szCs w:val="16"/>
        </w:rPr>
      </w:pPr>
      <w:r w:rsidRPr="00A22152">
        <w:tab/>
      </w:r>
      <w:r w:rsidRPr="00A22152">
        <w:tab/>
      </w:r>
      <w:r w:rsidRPr="00A22152">
        <w:tab/>
      </w:r>
      <w:r w:rsidRPr="00A22152">
        <w:tab/>
      </w:r>
      <w:r w:rsidRPr="00A22152">
        <w:tab/>
      </w:r>
      <w:r w:rsidRPr="00A22152">
        <w:tab/>
      </w:r>
      <w:r w:rsidRPr="00A22152">
        <w:rPr>
          <w:sz w:val="16"/>
          <w:szCs w:val="16"/>
        </w:rPr>
        <w:t>/Vārds, Uzvārds/</w:t>
      </w:r>
    </w:p>
    <w:p w:rsidR="00535C4C" w:rsidRPr="00A22152" w:rsidRDefault="00535C4C" w:rsidP="00535C4C">
      <w:pPr>
        <w:ind w:firstLine="720"/>
        <w:jc w:val="both"/>
        <w:rPr>
          <w:b/>
        </w:rPr>
      </w:pPr>
    </w:p>
    <w:p w:rsidR="00535C4C" w:rsidRPr="00A22152" w:rsidRDefault="00535C4C" w:rsidP="00535C4C">
      <w:pPr>
        <w:jc w:val="center"/>
        <w:rPr>
          <w:b/>
          <w:bCs/>
        </w:rPr>
      </w:pPr>
      <w:r w:rsidRPr="00A22152">
        <w:rPr>
          <w:b/>
        </w:rPr>
        <w:t xml:space="preserve">Elektroietaišu izbūves </w:t>
      </w:r>
      <w:r w:rsidRPr="00A22152">
        <w:rPr>
          <w:b/>
          <w:bCs/>
        </w:rPr>
        <w:t xml:space="preserve">darbu vadītāja apliecinājums par gatavību piedalīties būvdarbu veikšanā </w:t>
      </w:r>
    </w:p>
    <w:p w:rsidR="00535C4C" w:rsidRPr="00A22152" w:rsidRDefault="00535C4C" w:rsidP="00535C4C">
      <w:pPr>
        <w:rPr>
          <w:b/>
          <w:bCs/>
          <w:sz w:val="22"/>
        </w:rPr>
      </w:pPr>
    </w:p>
    <w:p w:rsidR="00535C4C" w:rsidRPr="00A22152" w:rsidRDefault="00535C4C" w:rsidP="00535C4C">
      <w:pPr>
        <w:rPr>
          <w:bCs/>
          <w:sz w:val="22"/>
        </w:rPr>
      </w:pPr>
      <w:r w:rsidRPr="00A22152">
        <w:rPr>
          <w:bCs/>
          <w:sz w:val="22"/>
        </w:rPr>
        <w:t xml:space="preserve">Ar šo es apņemos </w:t>
      </w:r>
    </w:p>
    <w:p w:rsidR="00535C4C" w:rsidRPr="00A22152" w:rsidRDefault="00535C4C" w:rsidP="00535C4C">
      <w:pPr>
        <w:jc w:val="both"/>
        <w:rPr>
          <w:bCs/>
          <w:sz w:val="22"/>
        </w:rPr>
      </w:pPr>
    </w:p>
    <w:p w:rsidR="00535C4C" w:rsidRPr="00A22152" w:rsidRDefault="00535C4C" w:rsidP="00535C4C">
      <w:pPr>
        <w:jc w:val="both"/>
        <w:rPr>
          <w:bCs/>
          <w:sz w:val="22"/>
        </w:rPr>
      </w:pPr>
      <w:r w:rsidRPr="00A22152">
        <w:rPr>
          <w:bCs/>
          <w:sz w:val="22"/>
        </w:rPr>
        <w:t>strādāt pie līguma izpildes &lt;</w:t>
      </w:r>
      <w:r w:rsidRPr="00A22152">
        <w:rPr>
          <w:bCs/>
          <w:i/>
          <w:sz w:val="22"/>
        </w:rPr>
        <w:t>Iepirkuma nosaukums, priekšmets un ID numurs</w:t>
      </w:r>
      <w:r w:rsidRPr="00A22152">
        <w:rPr>
          <w:bCs/>
          <w:sz w:val="22"/>
        </w:rPr>
        <w:t>&gt; tādā statusā, kāds man ir paredzēts &lt;P</w:t>
      </w:r>
      <w:r w:rsidRPr="00A22152">
        <w:rPr>
          <w:bCs/>
          <w:i/>
          <w:sz w:val="22"/>
        </w:rPr>
        <w:t xml:space="preserve">retendenta nosaukums&gt; </w:t>
      </w:r>
      <w:r w:rsidRPr="00A22152">
        <w:rPr>
          <w:bCs/>
          <w:sz w:val="22"/>
        </w:rPr>
        <w:t>piedāvājumā, gadījumā, ja ar šo Pretendentu tiks noslēgts iepirkuma līgums.</w:t>
      </w:r>
    </w:p>
    <w:p w:rsidR="00535C4C" w:rsidRPr="00A22152" w:rsidRDefault="00535C4C" w:rsidP="00535C4C">
      <w:pPr>
        <w:rPr>
          <w:sz w:val="22"/>
        </w:rPr>
      </w:pPr>
    </w:p>
    <w:p w:rsidR="00535C4C" w:rsidRPr="00A22152" w:rsidRDefault="00535C4C" w:rsidP="00535C4C">
      <w:pPr>
        <w:jc w:val="both"/>
        <w:rPr>
          <w:bCs/>
          <w:sz w:val="22"/>
        </w:rPr>
      </w:pPr>
      <w:r w:rsidRPr="00A22152">
        <w:rPr>
          <w:bCs/>
          <w:sz w:val="22"/>
        </w:rPr>
        <w:t>Šī apņemšanās nav atsaucama, izņemot, ja iestājas ārkārtas apstākļi, kurus nav iespējams paredzēt konkursa laikā, par kuriem apņemos nekavējoties informēt savu darba devēju un Pasūtītāju.</w:t>
      </w:r>
    </w:p>
    <w:p w:rsidR="00535C4C" w:rsidRPr="00A22152" w:rsidRDefault="00535C4C" w:rsidP="00535C4C">
      <w:pPr>
        <w:rPr>
          <w:sz w:val="22"/>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6633"/>
      </w:tblGrid>
      <w:tr w:rsidR="00535C4C" w:rsidRPr="00A22152" w:rsidTr="001535A3">
        <w:trPr>
          <w:trHeight w:val="540"/>
        </w:trPr>
        <w:tc>
          <w:tcPr>
            <w:tcW w:w="2866" w:type="dxa"/>
            <w:tcBorders>
              <w:top w:val="single" w:sz="4" w:space="0" w:color="auto"/>
              <w:left w:val="single" w:sz="4" w:space="0" w:color="auto"/>
              <w:bottom w:val="single" w:sz="4" w:space="0" w:color="auto"/>
              <w:right w:val="single" w:sz="4" w:space="0" w:color="auto"/>
            </w:tcBorders>
            <w:hideMark/>
          </w:tcPr>
          <w:p w:rsidR="00535C4C" w:rsidRPr="00A22152" w:rsidRDefault="00535C4C" w:rsidP="001535A3">
            <w:pPr>
              <w:rPr>
                <w:sz w:val="22"/>
              </w:rPr>
            </w:pPr>
            <w:r w:rsidRPr="00A22152">
              <w:rPr>
                <w:sz w:val="22"/>
              </w:rPr>
              <w:t>Vārds, Uzvārds</w:t>
            </w:r>
          </w:p>
        </w:tc>
        <w:tc>
          <w:tcPr>
            <w:tcW w:w="6633" w:type="dxa"/>
            <w:tcBorders>
              <w:top w:val="single" w:sz="4" w:space="0" w:color="auto"/>
              <w:left w:val="single" w:sz="4" w:space="0" w:color="auto"/>
              <w:bottom w:val="single" w:sz="4" w:space="0" w:color="auto"/>
              <w:right w:val="single" w:sz="4" w:space="0" w:color="auto"/>
            </w:tcBorders>
          </w:tcPr>
          <w:p w:rsidR="00535C4C" w:rsidRPr="00A22152" w:rsidRDefault="00535C4C" w:rsidP="001535A3">
            <w:pPr>
              <w:rPr>
                <w:sz w:val="22"/>
              </w:rPr>
            </w:pPr>
          </w:p>
          <w:p w:rsidR="00535C4C" w:rsidRPr="00A22152" w:rsidRDefault="00535C4C" w:rsidP="001535A3">
            <w:pPr>
              <w:rPr>
                <w:sz w:val="22"/>
              </w:rPr>
            </w:pPr>
          </w:p>
        </w:tc>
      </w:tr>
      <w:tr w:rsidR="00535C4C" w:rsidRPr="00A22152" w:rsidTr="001535A3">
        <w:trPr>
          <w:trHeight w:val="524"/>
        </w:trPr>
        <w:tc>
          <w:tcPr>
            <w:tcW w:w="2866" w:type="dxa"/>
            <w:tcBorders>
              <w:top w:val="single" w:sz="4" w:space="0" w:color="auto"/>
              <w:left w:val="single" w:sz="4" w:space="0" w:color="auto"/>
              <w:bottom w:val="single" w:sz="4" w:space="0" w:color="auto"/>
              <w:right w:val="single" w:sz="4" w:space="0" w:color="auto"/>
            </w:tcBorders>
            <w:hideMark/>
          </w:tcPr>
          <w:p w:rsidR="00535C4C" w:rsidRPr="00A22152" w:rsidRDefault="00535C4C" w:rsidP="001535A3">
            <w:pPr>
              <w:rPr>
                <w:sz w:val="22"/>
              </w:rPr>
            </w:pPr>
            <w:r w:rsidRPr="00A22152">
              <w:rPr>
                <w:sz w:val="22"/>
              </w:rPr>
              <w:t>Personas pašrocīgs paraksts</w:t>
            </w:r>
          </w:p>
        </w:tc>
        <w:tc>
          <w:tcPr>
            <w:tcW w:w="6633" w:type="dxa"/>
            <w:tcBorders>
              <w:top w:val="single" w:sz="4" w:space="0" w:color="auto"/>
              <w:left w:val="single" w:sz="4" w:space="0" w:color="auto"/>
              <w:bottom w:val="single" w:sz="4" w:space="0" w:color="auto"/>
              <w:right w:val="single" w:sz="4" w:space="0" w:color="auto"/>
            </w:tcBorders>
          </w:tcPr>
          <w:p w:rsidR="00535C4C" w:rsidRPr="00A22152" w:rsidRDefault="00535C4C" w:rsidP="001535A3">
            <w:pPr>
              <w:rPr>
                <w:sz w:val="22"/>
              </w:rPr>
            </w:pPr>
          </w:p>
          <w:p w:rsidR="00535C4C" w:rsidRPr="00A22152" w:rsidRDefault="00535C4C" w:rsidP="001535A3">
            <w:pPr>
              <w:rPr>
                <w:sz w:val="22"/>
              </w:rPr>
            </w:pPr>
          </w:p>
        </w:tc>
      </w:tr>
      <w:tr w:rsidR="00535C4C" w:rsidRPr="00A22152" w:rsidTr="001535A3">
        <w:trPr>
          <w:trHeight w:val="540"/>
        </w:trPr>
        <w:tc>
          <w:tcPr>
            <w:tcW w:w="2866" w:type="dxa"/>
            <w:tcBorders>
              <w:top w:val="single" w:sz="4" w:space="0" w:color="auto"/>
              <w:left w:val="single" w:sz="4" w:space="0" w:color="auto"/>
              <w:bottom w:val="single" w:sz="4" w:space="0" w:color="auto"/>
              <w:right w:val="single" w:sz="4" w:space="0" w:color="auto"/>
            </w:tcBorders>
            <w:hideMark/>
          </w:tcPr>
          <w:p w:rsidR="00535C4C" w:rsidRPr="00A22152" w:rsidRDefault="00535C4C" w:rsidP="001535A3">
            <w:pPr>
              <w:rPr>
                <w:sz w:val="22"/>
              </w:rPr>
            </w:pPr>
            <w:r w:rsidRPr="00A22152">
              <w:rPr>
                <w:sz w:val="22"/>
              </w:rPr>
              <w:t>Datums</w:t>
            </w:r>
          </w:p>
        </w:tc>
        <w:tc>
          <w:tcPr>
            <w:tcW w:w="6633" w:type="dxa"/>
            <w:tcBorders>
              <w:top w:val="single" w:sz="4" w:space="0" w:color="auto"/>
              <w:left w:val="single" w:sz="4" w:space="0" w:color="auto"/>
              <w:bottom w:val="single" w:sz="4" w:space="0" w:color="auto"/>
              <w:right w:val="single" w:sz="4" w:space="0" w:color="auto"/>
            </w:tcBorders>
          </w:tcPr>
          <w:p w:rsidR="00535C4C" w:rsidRPr="00A22152" w:rsidRDefault="00535C4C" w:rsidP="001535A3">
            <w:pPr>
              <w:rPr>
                <w:sz w:val="22"/>
              </w:rPr>
            </w:pPr>
          </w:p>
          <w:p w:rsidR="00535C4C" w:rsidRPr="00A22152" w:rsidRDefault="00535C4C" w:rsidP="001535A3">
            <w:pPr>
              <w:rPr>
                <w:sz w:val="22"/>
              </w:rPr>
            </w:pPr>
          </w:p>
        </w:tc>
      </w:tr>
    </w:tbl>
    <w:p w:rsidR="00535C4C" w:rsidRPr="00A22152" w:rsidRDefault="00535C4C" w:rsidP="00535C4C">
      <w:pPr>
        <w:jc w:val="both"/>
        <w:rPr>
          <w:b/>
        </w:rPr>
      </w:pPr>
    </w:p>
    <w:p w:rsidR="00303DF0" w:rsidRPr="00A22152" w:rsidRDefault="00303DF0" w:rsidP="00303DF0">
      <w:pPr>
        <w:jc w:val="both"/>
      </w:pPr>
      <w:r w:rsidRPr="00A22152">
        <w:rPr>
          <w:b/>
        </w:rPr>
        <w:t>2.4. Apakšuzņēmēju saraksts</w:t>
      </w:r>
      <w:r w:rsidRPr="00A22152">
        <w:t xml:space="preserve"> </w:t>
      </w:r>
    </w:p>
    <w:p w:rsidR="00303DF0" w:rsidRPr="00A22152" w:rsidRDefault="00303DF0" w:rsidP="00303DF0">
      <w:pPr>
        <w:jc w:val="both"/>
        <w:rPr>
          <w:i/>
          <w:color w:val="FF0000"/>
        </w:rPr>
      </w:pPr>
      <w:r w:rsidRPr="00A22152">
        <w:t xml:space="preserve">Jāuzrāda apakšuzņēmēji </w:t>
      </w:r>
      <w:r w:rsidR="0077335A" w:rsidRPr="00A22152">
        <w:t>(tai skaitā, apakšuzņēmēji, uz kuru iespējām kvalifikācijas pierādīšanai Pretendents balstās, atbilstoši šī nolikuma 8.6.punkta prasībām) un apakšuzņēmēju</w:t>
      </w:r>
      <w:r w:rsidRPr="00A22152">
        <w:t xml:space="preserve"> apakšuzņēmēji, ja </w:t>
      </w:r>
      <w:r w:rsidR="009308F5" w:rsidRPr="00A22152">
        <w:t xml:space="preserve">tiem nododamā </w:t>
      </w:r>
      <w:r w:rsidR="00307018" w:rsidRPr="00A22152">
        <w:t xml:space="preserve">Darba daļa ir </w:t>
      </w:r>
      <w:r w:rsidR="00E10FFF" w:rsidRPr="00A22152">
        <w:t>10</w:t>
      </w:r>
      <w:r w:rsidRPr="00A22152">
        <w:t xml:space="preserve">% </w:t>
      </w:r>
      <w:r w:rsidR="00307018" w:rsidRPr="00A22152">
        <w:t xml:space="preserve">vai lielāka </w:t>
      </w:r>
      <w:r w:rsidRPr="00A22152">
        <w:t>no</w:t>
      </w:r>
      <w:r w:rsidR="00385B5F" w:rsidRPr="00A22152">
        <w:t xml:space="preserve"> </w:t>
      </w:r>
      <w:r w:rsidRPr="00A22152">
        <w:t>piedāvātās līgumcenas.</w:t>
      </w:r>
      <w:r w:rsidR="00FE4D89" w:rsidRPr="00A22152">
        <w:t xml:space="preserve"> </w:t>
      </w:r>
      <w:r w:rsidR="002D28D7" w:rsidRPr="00A22152">
        <w:rPr>
          <w:rStyle w:val="FootnoteReference"/>
        </w:rPr>
        <w:footnoteReference w:id="2"/>
      </w:r>
    </w:p>
    <w:p w:rsidR="00303DF0" w:rsidRPr="00A22152" w:rsidRDefault="00303DF0" w:rsidP="00303DF0">
      <w:pPr>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127"/>
        <w:gridCol w:w="94"/>
        <w:gridCol w:w="2599"/>
        <w:gridCol w:w="1276"/>
        <w:gridCol w:w="1417"/>
        <w:gridCol w:w="1418"/>
        <w:gridCol w:w="189"/>
      </w:tblGrid>
      <w:tr w:rsidR="00F02CB4" w:rsidRPr="00A22152" w:rsidTr="00E41E93">
        <w:trPr>
          <w:gridBefore w:val="1"/>
          <w:gridAfter w:val="1"/>
          <w:wBefore w:w="108" w:type="dxa"/>
          <w:wAfter w:w="189" w:type="dxa"/>
          <w:cantSplit/>
        </w:trPr>
        <w:tc>
          <w:tcPr>
            <w:tcW w:w="2127" w:type="dxa"/>
            <w:vMerge w:val="restart"/>
            <w:vAlign w:val="center"/>
          </w:tcPr>
          <w:p w:rsidR="00F02CB4" w:rsidRPr="00A22152" w:rsidRDefault="00F02CB4" w:rsidP="00303DF0">
            <w:pPr>
              <w:jc w:val="center"/>
              <w:rPr>
                <w:b/>
              </w:rPr>
            </w:pPr>
            <w:r w:rsidRPr="00A22152">
              <w:rPr>
                <w:b/>
              </w:rPr>
              <w:lastRenderedPageBreak/>
              <w:t>Apakšuzņēmēja nosaukums</w:t>
            </w:r>
          </w:p>
        </w:tc>
        <w:tc>
          <w:tcPr>
            <w:tcW w:w="5386" w:type="dxa"/>
            <w:gridSpan w:val="4"/>
            <w:vAlign w:val="center"/>
          </w:tcPr>
          <w:p w:rsidR="00F02CB4" w:rsidRPr="00A22152" w:rsidRDefault="00F02CB4" w:rsidP="00303DF0">
            <w:pPr>
              <w:jc w:val="center"/>
              <w:rPr>
                <w:b/>
              </w:rPr>
            </w:pPr>
            <w:r w:rsidRPr="00A22152">
              <w:rPr>
                <w:b/>
              </w:rPr>
              <w:t>Veicamā Darba daļa</w:t>
            </w:r>
          </w:p>
        </w:tc>
        <w:tc>
          <w:tcPr>
            <w:tcW w:w="1418" w:type="dxa"/>
          </w:tcPr>
          <w:p w:rsidR="00F02CB4" w:rsidRPr="00A22152" w:rsidRDefault="0077335A" w:rsidP="00303DF0">
            <w:pPr>
              <w:jc w:val="center"/>
              <w:rPr>
                <w:b/>
              </w:rPr>
            </w:pPr>
            <w:r w:rsidRPr="00A22152">
              <w:rPr>
                <w:b/>
              </w:rPr>
              <w:t>Uzņēmuma statuss</w:t>
            </w:r>
          </w:p>
        </w:tc>
      </w:tr>
      <w:tr w:rsidR="00F02CB4" w:rsidRPr="00A22152" w:rsidTr="00E41E93">
        <w:trPr>
          <w:gridBefore w:val="1"/>
          <w:gridAfter w:val="1"/>
          <w:wBefore w:w="108" w:type="dxa"/>
          <w:wAfter w:w="189" w:type="dxa"/>
          <w:cantSplit/>
        </w:trPr>
        <w:tc>
          <w:tcPr>
            <w:tcW w:w="2127" w:type="dxa"/>
            <w:vMerge/>
            <w:vAlign w:val="center"/>
          </w:tcPr>
          <w:p w:rsidR="00F02CB4" w:rsidRPr="00A22152" w:rsidRDefault="00F02CB4" w:rsidP="00303DF0">
            <w:pPr>
              <w:jc w:val="center"/>
              <w:rPr>
                <w:b/>
              </w:rPr>
            </w:pPr>
          </w:p>
        </w:tc>
        <w:tc>
          <w:tcPr>
            <w:tcW w:w="2693" w:type="dxa"/>
            <w:gridSpan w:val="2"/>
            <w:vAlign w:val="center"/>
          </w:tcPr>
          <w:p w:rsidR="00F02CB4" w:rsidRPr="00A22152" w:rsidRDefault="00F02CB4" w:rsidP="00303DF0">
            <w:pPr>
              <w:jc w:val="center"/>
              <w:rPr>
                <w:b/>
              </w:rPr>
            </w:pPr>
            <w:r w:rsidRPr="00A22152">
              <w:rPr>
                <w:b/>
              </w:rPr>
              <w:t>Darba daļas nosaukums no Darbu daudzumu saraksta</w:t>
            </w:r>
          </w:p>
        </w:tc>
        <w:tc>
          <w:tcPr>
            <w:tcW w:w="1276" w:type="dxa"/>
            <w:vAlign w:val="center"/>
          </w:tcPr>
          <w:p w:rsidR="00F02CB4" w:rsidRPr="00A22152" w:rsidRDefault="00F02CB4" w:rsidP="00303DF0">
            <w:pPr>
              <w:jc w:val="center"/>
              <w:rPr>
                <w:b/>
              </w:rPr>
            </w:pPr>
            <w:r w:rsidRPr="00A22152">
              <w:rPr>
                <w:b/>
              </w:rPr>
              <w:t>Apjoms (EUR)</w:t>
            </w:r>
          </w:p>
          <w:p w:rsidR="00F02CB4" w:rsidRPr="00A22152" w:rsidRDefault="00F02CB4" w:rsidP="00B82DA4">
            <w:pPr>
              <w:jc w:val="center"/>
              <w:rPr>
                <w:b/>
              </w:rPr>
            </w:pPr>
          </w:p>
        </w:tc>
        <w:tc>
          <w:tcPr>
            <w:tcW w:w="1417" w:type="dxa"/>
            <w:vAlign w:val="center"/>
          </w:tcPr>
          <w:p w:rsidR="00F02CB4" w:rsidRPr="00A22152" w:rsidRDefault="00F02CB4" w:rsidP="00303DF0">
            <w:pPr>
              <w:jc w:val="center"/>
              <w:rPr>
                <w:b/>
              </w:rPr>
            </w:pPr>
            <w:r w:rsidRPr="00A22152">
              <w:rPr>
                <w:b/>
              </w:rPr>
              <w:t xml:space="preserve">% no piedāvātās </w:t>
            </w:r>
          </w:p>
          <w:p w:rsidR="00F02CB4" w:rsidRPr="00A22152" w:rsidRDefault="00F02CB4" w:rsidP="00303DF0">
            <w:pPr>
              <w:jc w:val="center"/>
              <w:rPr>
                <w:b/>
              </w:rPr>
            </w:pPr>
            <w:r w:rsidRPr="00A22152">
              <w:rPr>
                <w:b/>
              </w:rPr>
              <w:t>līgumcenas</w:t>
            </w:r>
          </w:p>
        </w:tc>
        <w:tc>
          <w:tcPr>
            <w:tcW w:w="1418" w:type="dxa"/>
          </w:tcPr>
          <w:p w:rsidR="00F02CB4" w:rsidRPr="00A22152" w:rsidRDefault="0077335A" w:rsidP="00303DF0">
            <w:pPr>
              <w:jc w:val="center"/>
              <w:rPr>
                <w:b/>
              </w:rPr>
            </w:pPr>
            <w:r w:rsidRPr="00A22152">
              <w:rPr>
                <w:b/>
              </w:rPr>
              <w:t>Norādīt atbilstību mazā vai vidējā uzņēmuma statusam</w:t>
            </w:r>
            <w:r w:rsidRPr="00A22152">
              <w:rPr>
                <w:rStyle w:val="FootnoteReference"/>
                <w:b/>
              </w:rPr>
              <w:footnoteReference w:id="3"/>
            </w:r>
          </w:p>
        </w:tc>
      </w:tr>
      <w:tr w:rsidR="00F02CB4" w:rsidRPr="00A22152" w:rsidTr="00E41E93">
        <w:trPr>
          <w:gridBefore w:val="1"/>
          <w:gridAfter w:val="1"/>
          <w:wBefore w:w="108" w:type="dxa"/>
          <w:wAfter w:w="189" w:type="dxa"/>
          <w:cantSplit/>
        </w:trPr>
        <w:tc>
          <w:tcPr>
            <w:tcW w:w="2127" w:type="dxa"/>
          </w:tcPr>
          <w:p w:rsidR="00F02CB4" w:rsidRPr="00A22152" w:rsidRDefault="00F02CB4" w:rsidP="00303DF0"/>
        </w:tc>
        <w:tc>
          <w:tcPr>
            <w:tcW w:w="2693" w:type="dxa"/>
            <w:gridSpan w:val="2"/>
          </w:tcPr>
          <w:p w:rsidR="00F02CB4" w:rsidRPr="00A22152" w:rsidRDefault="00F02CB4" w:rsidP="00303DF0"/>
        </w:tc>
        <w:tc>
          <w:tcPr>
            <w:tcW w:w="1276" w:type="dxa"/>
          </w:tcPr>
          <w:p w:rsidR="00F02CB4" w:rsidRPr="00A22152" w:rsidRDefault="00F02CB4" w:rsidP="00303DF0"/>
        </w:tc>
        <w:tc>
          <w:tcPr>
            <w:tcW w:w="1417" w:type="dxa"/>
          </w:tcPr>
          <w:p w:rsidR="00F02CB4" w:rsidRPr="00A22152" w:rsidRDefault="00F02CB4" w:rsidP="00303DF0"/>
        </w:tc>
        <w:tc>
          <w:tcPr>
            <w:tcW w:w="1418" w:type="dxa"/>
          </w:tcPr>
          <w:p w:rsidR="00F02CB4" w:rsidRPr="00A22152" w:rsidRDefault="00F02CB4" w:rsidP="00303DF0"/>
        </w:tc>
      </w:tr>
      <w:tr w:rsidR="00F02CB4" w:rsidRPr="00A22152" w:rsidTr="00E41E93">
        <w:trPr>
          <w:gridBefore w:val="1"/>
          <w:gridAfter w:val="1"/>
          <w:wBefore w:w="108" w:type="dxa"/>
          <w:wAfter w:w="189" w:type="dxa"/>
          <w:cantSplit/>
        </w:trPr>
        <w:tc>
          <w:tcPr>
            <w:tcW w:w="2127" w:type="dxa"/>
          </w:tcPr>
          <w:p w:rsidR="00F02CB4" w:rsidRPr="00A22152" w:rsidRDefault="00F02CB4" w:rsidP="00303DF0"/>
        </w:tc>
        <w:tc>
          <w:tcPr>
            <w:tcW w:w="2693" w:type="dxa"/>
            <w:gridSpan w:val="2"/>
          </w:tcPr>
          <w:p w:rsidR="00F02CB4" w:rsidRPr="00A22152" w:rsidRDefault="00F02CB4" w:rsidP="00303DF0"/>
        </w:tc>
        <w:tc>
          <w:tcPr>
            <w:tcW w:w="1276" w:type="dxa"/>
          </w:tcPr>
          <w:p w:rsidR="00F02CB4" w:rsidRPr="00A22152" w:rsidRDefault="00F02CB4" w:rsidP="00303DF0"/>
        </w:tc>
        <w:tc>
          <w:tcPr>
            <w:tcW w:w="1417" w:type="dxa"/>
          </w:tcPr>
          <w:p w:rsidR="00F02CB4" w:rsidRPr="00A22152" w:rsidRDefault="00F02CB4" w:rsidP="00303DF0"/>
        </w:tc>
        <w:tc>
          <w:tcPr>
            <w:tcW w:w="1418" w:type="dxa"/>
          </w:tcPr>
          <w:p w:rsidR="00F02CB4" w:rsidRPr="00A22152" w:rsidRDefault="00F02CB4" w:rsidP="00303DF0"/>
        </w:tc>
      </w:tr>
      <w:tr w:rsidR="00F02CB4" w:rsidRPr="00A22152" w:rsidTr="00E41E93">
        <w:trPr>
          <w:gridBefore w:val="1"/>
          <w:gridAfter w:val="1"/>
          <w:wBefore w:w="108" w:type="dxa"/>
          <w:wAfter w:w="189" w:type="dxa"/>
          <w:cantSplit/>
        </w:trPr>
        <w:tc>
          <w:tcPr>
            <w:tcW w:w="2127" w:type="dxa"/>
          </w:tcPr>
          <w:p w:rsidR="00F02CB4" w:rsidRPr="00A22152" w:rsidRDefault="00F02CB4" w:rsidP="00303DF0">
            <w:r w:rsidRPr="00A22152">
              <w:t>Pārējie apakšuzņēmēji kopā</w:t>
            </w:r>
          </w:p>
        </w:tc>
        <w:tc>
          <w:tcPr>
            <w:tcW w:w="2693" w:type="dxa"/>
            <w:gridSpan w:val="2"/>
            <w:shd w:val="clear" w:color="auto" w:fill="666666"/>
          </w:tcPr>
          <w:p w:rsidR="00F02CB4" w:rsidRPr="00A22152" w:rsidRDefault="00F02CB4" w:rsidP="00303DF0"/>
        </w:tc>
        <w:tc>
          <w:tcPr>
            <w:tcW w:w="1276" w:type="dxa"/>
          </w:tcPr>
          <w:p w:rsidR="00F02CB4" w:rsidRPr="00A22152" w:rsidRDefault="00F02CB4" w:rsidP="00303DF0"/>
        </w:tc>
        <w:tc>
          <w:tcPr>
            <w:tcW w:w="1417" w:type="dxa"/>
          </w:tcPr>
          <w:p w:rsidR="00F02CB4" w:rsidRPr="00A22152" w:rsidRDefault="00F02CB4" w:rsidP="00303DF0"/>
        </w:tc>
        <w:tc>
          <w:tcPr>
            <w:tcW w:w="1418" w:type="dxa"/>
            <w:shd w:val="clear" w:color="auto" w:fill="595959" w:themeFill="text1" w:themeFillTint="A6"/>
          </w:tcPr>
          <w:p w:rsidR="00F02CB4" w:rsidRPr="00A22152" w:rsidRDefault="00F02CB4" w:rsidP="0077335A">
            <w:pPr>
              <w:jc w:val="center"/>
              <w:rPr>
                <w:highlight w:val="darkGray"/>
              </w:rPr>
            </w:pPr>
          </w:p>
        </w:tc>
      </w:tr>
      <w:tr w:rsidR="00F02CB4" w:rsidRPr="00A22152" w:rsidTr="00E41E93">
        <w:trPr>
          <w:gridBefore w:val="1"/>
          <w:gridAfter w:val="1"/>
          <w:wBefore w:w="108" w:type="dxa"/>
          <w:wAfter w:w="189" w:type="dxa"/>
          <w:cantSplit/>
        </w:trPr>
        <w:tc>
          <w:tcPr>
            <w:tcW w:w="2127" w:type="dxa"/>
          </w:tcPr>
          <w:p w:rsidR="00F02CB4" w:rsidRPr="00A22152" w:rsidRDefault="00F02CB4" w:rsidP="00303DF0"/>
        </w:tc>
        <w:tc>
          <w:tcPr>
            <w:tcW w:w="2693" w:type="dxa"/>
            <w:gridSpan w:val="2"/>
          </w:tcPr>
          <w:p w:rsidR="00F02CB4" w:rsidRPr="00A22152" w:rsidRDefault="00F02CB4" w:rsidP="00303DF0">
            <w:pPr>
              <w:jc w:val="right"/>
            </w:pPr>
            <w:r w:rsidRPr="00A22152">
              <w:t xml:space="preserve">Kopā (%) </w:t>
            </w:r>
          </w:p>
        </w:tc>
        <w:tc>
          <w:tcPr>
            <w:tcW w:w="1276" w:type="dxa"/>
          </w:tcPr>
          <w:p w:rsidR="00F02CB4" w:rsidRPr="00A22152" w:rsidRDefault="00F02CB4" w:rsidP="00303DF0"/>
        </w:tc>
        <w:tc>
          <w:tcPr>
            <w:tcW w:w="1417" w:type="dxa"/>
          </w:tcPr>
          <w:p w:rsidR="00F02CB4" w:rsidRPr="00A22152" w:rsidRDefault="00F02CB4" w:rsidP="00303DF0"/>
        </w:tc>
        <w:tc>
          <w:tcPr>
            <w:tcW w:w="1418" w:type="dxa"/>
            <w:shd w:val="clear" w:color="auto" w:fill="595959" w:themeFill="text1" w:themeFillTint="A6"/>
          </w:tcPr>
          <w:p w:rsidR="00F02CB4" w:rsidRPr="00A22152" w:rsidRDefault="00F02CB4" w:rsidP="00303DF0"/>
        </w:tc>
      </w:tr>
      <w:tr w:rsidR="00303DF0" w:rsidRPr="00A22152" w:rsidTr="00E4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9" w:type="dxa"/>
            <w:gridSpan w:val="3"/>
          </w:tcPr>
          <w:p w:rsidR="00303DF0" w:rsidRPr="00A22152" w:rsidRDefault="00303DF0" w:rsidP="00E41E93">
            <w:pPr>
              <w:spacing w:before="240"/>
            </w:pPr>
            <w:r w:rsidRPr="00A22152">
              <w:t>Pretendenta pārstāvis</w:t>
            </w:r>
          </w:p>
        </w:tc>
        <w:tc>
          <w:tcPr>
            <w:tcW w:w="6899" w:type="dxa"/>
            <w:gridSpan w:val="5"/>
            <w:tcBorders>
              <w:bottom w:val="single" w:sz="4" w:space="0" w:color="auto"/>
            </w:tcBorders>
          </w:tcPr>
          <w:p w:rsidR="00303DF0" w:rsidRPr="00A22152" w:rsidRDefault="00303DF0" w:rsidP="00303DF0"/>
        </w:tc>
      </w:tr>
      <w:tr w:rsidR="00303DF0" w:rsidRPr="00A22152" w:rsidTr="00E4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29" w:type="dxa"/>
            <w:gridSpan w:val="3"/>
          </w:tcPr>
          <w:p w:rsidR="00303DF0" w:rsidRPr="00A22152" w:rsidRDefault="00303DF0" w:rsidP="00303DF0"/>
        </w:tc>
        <w:tc>
          <w:tcPr>
            <w:tcW w:w="6899" w:type="dxa"/>
            <w:gridSpan w:val="5"/>
          </w:tcPr>
          <w:p w:rsidR="00303DF0" w:rsidRPr="00A22152" w:rsidRDefault="00303DF0" w:rsidP="007C71B7">
            <w:pPr>
              <w:jc w:val="center"/>
              <w:rPr>
                <w:sz w:val="16"/>
                <w:szCs w:val="16"/>
              </w:rPr>
            </w:pPr>
            <w:r w:rsidRPr="00A22152">
              <w:rPr>
                <w:sz w:val="16"/>
                <w:szCs w:val="16"/>
              </w:rPr>
              <w:t>(amats, paraksts, vārds, uzvārds)</w:t>
            </w:r>
          </w:p>
        </w:tc>
      </w:tr>
      <w:bookmarkEnd w:id="304"/>
      <w:bookmarkEnd w:id="305"/>
    </w:tbl>
    <w:p w:rsidR="00303DF0" w:rsidRPr="00A22152" w:rsidRDefault="00303DF0" w:rsidP="00303DF0">
      <w:pPr>
        <w:pStyle w:val="Heading3"/>
      </w:pPr>
      <w:r w:rsidRPr="00A22152">
        <w:br w:type="page"/>
      </w:r>
      <w:bookmarkStart w:id="307" w:name="_Toc58053995"/>
      <w:bookmarkStart w:id="308" w:name="_Toc223763546"/>
      <w:bookmarkStart w:id="309" w:name="_Toc223763699"/>
      <w:bookmarkStart w:id="310" w:name="_Toc223763772"/>
      <w:bookmarkStart w:id="311" w:name="_Toc223764113"/>
      <w:bookmarkStart w:id="312" w:name="_Toc223764489"/>
      <w:bookmarkStart w:id="313" w:name="_Toc223765214"/>
      <w:bookmarkStart w:id="314" w:name="_Toc223765300"/>
      <w:bookmarkStart w:id="315" w:name="_Toc223765379"/>
      <w:bookmarkStart w:id="316" w:name="_Toc223765438"/>
      <w:bookmarkStart w:id="317" w:name="_Toc223765492"/>
      <w:bookmarkStart w:id="318" w:name="_Toc223765630"/>
      <w:bookmarkStart w:id="319" w:name="_Toc223765769"/>
      <w:bookmarkStart w:id="320" w:name="_Toc471140274"/>
      <w:r w:rsidRPr="00A22152">
        <w:lastRenderedPageBreak/>
        <w:t>3. pielikums</w:t>
      </w:r>
      <w:bookmarkEnd w:id="307"/>
      <w:r w:rsidRPr="00A22152">
        <w:t xml:space="preserve"> </w:t>
      </w:r>
      <w:bookmarkStart w:id="321" w:name="_Toc58053996"/>
      <w:r w:rsidRPr="00A22152">
        <w:t>DARBA ORGANIZĀCIJA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303DF0" w:rsidRPr="00A22152" w:rsidRDefault="00303DF0" w:rsidP="00303DF0">
      <w:pPr>
        <w:ind w:firstLine="720"/>
        <w:jc w:val="both"/>
      </w:pPr>
      <w:r w:rsidRPr="00A22152">
        <w:t xml:space="preserve">Darba organizācijas aprakstam ir jāpierāda tehniskā piedāvājuma atbilstība </w:t>
      </w:r>
      <w:r w:rsidR="00F22E27" w:rsidRPr="00A22152">
        <w:t xml:space="preserve">šī </w:t>
      </w:r>
      <w:r w:rsidR="00CA0A37" w:rsidRPr="00A22152">
        <w:t>nolikuma 4.pielikuma “Darbu daudzumu saraksts”</w:t>
      </w:r>
      <w:r w:rsidR="002D47EB" w:rsidRPr="00A22152">
        <w:t xml:space="preserve"> </w:t>
      </w:r>
      <w:r w:rsidRPr="00A22152">
        <w:t>norādīto tehnisko prasību līmenim. Apraksts noformējams brīvā formā, īsi, norādot tikai tos resursus, kas nepieciešami Darba izpildei, saturā ievērojot turpmāk noteikto secību.</w:t>
      </w:r>
    </w:p>
    <w:p w:rsidR="00E7309E" w:rsidRPr="00A22152" w:rsidRDefault="00303DF0" w:rsidP="008D527C">
      <w:pPr>
        <w:pStyle w:val="ListParagraph"/>
        <w:numPr>
          <w:ilvl w:val="0"/>
          <w:numId w:val="5"/>
        </w:numPr>
        <w:spacing w:before="120"/>
        <w:ind w:left="283" w:hanging="357"/>
        <w:jc w:val="both"/>
      </w:pPr>
      <w:r w:rsidRPr="00A22152">
        <w:rPr>
          <w:b/>
          <w:i/>
        </w:rPr>
        <w:t>Organizatoriskā struktūrshēma.</w:t>
      </w:r>
      <w:r w:rsidR="005827E8" w:rsidRPr="00A22152">
        <w:t xml:space="preserve"> Struktūrshēma</w:t>
      </w:r>
      <w:r w:rsidR="00E7309E" w:rsidRPr="00A22152">
        <w:t xml:space="preserve"> jā</w:t>
      </w:r>
      <w:r w:rsidR="005827E8" w:rsidRPr="00A22152">
        <w:t>veido pēc hierarhijas principa, tajā jāatspoguļo visas Darba izpildē iesaistītās Pretendenta struktūrvienības, tai skaitā, jānorāda visi Darba izpildē iesaistītie būvuzņēmēji (t.sk. piegādātāju apvienības dalībnieki, personālsabiedrības biedri, apakšuzņēmēji, uzņēmēji, uz kuru iespējām kvalifikācijas pierādīšanai Pretendents balstās),</w:t>
      </w:r>
      <w:r w:rsidR="00E7309E" w:rsidRPr="00A22152">
        <w:t xml:space="preserve"> norādot to veicamo Darba daļu %. </w:t>
      </w:r>
      <w:r w:rsidR="005827E8" w:rsidRPr="00A22152">
        <w:t>Struktūrshēmā jānorāda atbildīgā būvdarbu vadītāja sadarbība ar citām būvdarbu procesā iesaistītajām personām un savstarpējā padotība normatīvajos aktos noteikto atbildīgā būvdarbu vadītāja pienākumu izpildes nodrošināšanai.</w:t>
      </w:r>
    </w:p>
    <w:p w:rsidR="00303DF0" w:rsidRPr="00A22152" w:rsidRDefault="00303DF0" w:rsidP="008D527C">
      <w:pPr>
        <w:pStyle w:val="ListParagraph"/>
        <w:numPr>
          <w:ilvl w:val="0"/>
          <w:numId w:val="5"/>
        </w:numPr>
        <w:spacing w:before="120"/>
        <w:ind w:left="283" w:hanging="357"/>
        <w:contextualSpacing w:val="0"/>
        <w:jc w:val="both"/>
      </w:pPr>
      <w:r w:rsidRPr="00A22152">
        <w:rPr>
          <w:b/>
          <w:i/>
        </w:rPr>
        <w:t xml:space="preserve">Darba veikšanas kalendārais grafiks. </w:t>
      </w:r>
      <w:r w:rsidRPr="00A22152">
        <w:t>Tabulas veidā jānorāda Darbu daudzumu sarakstā minēto galveno darbu izpildes termiņi atbilstoši līguma projektā norādītajām prasībām</w:t>
      </w:r>
      <w:r w:rsidR="00693C89" w:rsidRPr="00A22152">
        <w:t xml:space="preserve"> un piedāvājumā norādītajiem Pretendenta resursiem</w:t>
      </w:r>
      <w:r w:rsidRPr="00A22152">
        <w:t>.</w:t>
      </w:r>
    </w:p>
    <w:p w:rsidR="00303DF0" w:rsidRPr="00A22152" w:rsidRDefault="00303DF0" w:rsidP="00303DF0">
      <w:pPr>
        <w:jc w:val="both"/>
      </w:pPr>
    </w:p>
    <w:p w:rsidR="00303DF0" w:rsidRPr="00A22152" w:rsidRDefault="00303DF0" w:rsidP="00515120">
      <w:pPr>
        <w:pStyle w:val="Heading2"/>
      </w:pPr>
      <w:r w:rsidRPr="00A22152">
        <w:br w:type="page"/>
      </w:r>
      <w:bookmarkStart w:id="322" w:name="_Toc58054001"/>
      <w:bookmarkStart w:id="323" w:name="_Toc223763548"/>
      <w:bookmarkStart w:id="324" w:name="_Toc223763701"/>
      <w:bookmarkStart w:id="325" w:name="_Toc223763774"/>
      <w:bookmarkStart w:id="326" w:name="_Toc223764115"/>
      <w:bookmarkStart w:id="327" w:name="_Toc223764491"/>
      <w:bookmarkStart w:id="328" w:name="_Toc223765216"/>
      <w:bookmarkStart w:id="329" w:name="_Toc223765302"/>
      <w:bookmarkStart w:id="330" w:name="_Toc223765381"/>
      <w:bookmarkStart w:id="331" w:name="_Toc223765440"/>
      <w:bookmarkStart w:id="332" w:name="_Toc223765494"/>
      <w:bookmarkStart w:id="333" w:name="_Toc223765632"/>
      <w:bookmarkStart w:id="334" w:name="_Toc223765771"/>
    </w:p>
    <w:p w:rsidR="00303DF0" w:rsidRPr="00A22152" w:rsidRDefault="00303DF0" w:rsidP="00303DF0">
      <w:pPr>
        <w:pStyle w:val="Heading3"/>
      </w:pPr>
      <w:bookmarkStart w:id="335" w:name="_Toc471140275"/>
      <w:r w:rsidRPr="00A22152">
        <w:lastRenderedPageBreak/>
        <w:t>4. pielikums</w:t>
      </w:r>
      <w:bookmarkStart w:id="336" w:name="_Toc58054002"/>
      <w:bookmarkEnd w:id="322"/>
      <w:r w:rsidRPr="00A22152">
        <w:t xml:space="preserve">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0007717C" w:rsidRPr="00A22152">
        <w:t>DARBU DAUDZUMU SARAKSTS</w:t>
      </w:r>
    </w:p>
    <w:p w:rsidR="0065573E" w:rsidRPr="00A22152" w:rsidRDefault="0065573E" w:rsidP="00303DF0">
      <w:pPr>
        <w:ind w:firstLine="720"/>
        <w:jc w:val="both"/>
      </w:pPr>
    </w:p>
    <w:p w:rsidR="00303DF0" w:rsidRPr="00A22152" w:rsidRDefault="00303DF0" w:rsidP="00303DF0">
      <w:pPr>
        <w:ind w:right="-49"/>
        <w:jc w:val="center"/>
        <w:rPr>
          <w:i/>
          <w:iCs/>
        </w:rPr>
      </w:pPr>
    </w:p>
    <w:p w:rsidR="00303DF0" w:rsidRPr="00A22152" w:rsidRDefault="00303DF0" w:rsidP="008A5066">
      <w:pPr>
        <w:ind w:right="-49"/>
        <w:jc w:val="both"/>
        <w:rPr>
          <w:i/>
          <w:iCs/>
          <w:color w:val="FF0000"/>
        </w:rPr>
      </w:pPr>
      <w:r w:rsidRPr="00A22152">
        <w:t xml:space="preserve">Būvuzņēmējam līguma izpildē jālieto un jāievēro Darbu daudzumu sarakstu MS Excel formātā, kurš atrodams </w:t>
      </w:r>
      <w:r w:rsidR="0007717C" w:rsidRPr="00A22152">
        <w:t>Jēkabpils Agrobiznesa koledžas</w:t>
      </w:r>
      <w:r w:rsidRPr="00A22152">
        <w:t xml:space="preserve"> mājas lapā internetā </w:t>
      </w:r>
      <w:hyperlink r:id="rId23" w:history="1">
        <w:r w:rsidR="00D12EE2" w:rsidRPr="00A22152">
          <w:rPr>
            <w:rStyle w:val="Hyperlink"/>
            <w:kern w:val="16"/>
          </w:rPr>
          <w:t>http://www.jak.lv/publiskie-iepirkumi</w:t>
        </w:r>
      </w:hyperlink>
      <w:r w:rsidR="00D12EE2" w:rsidRPr="00A22152">
        <w:t xml:space="preserve"> </w:t>
      </w:r>
      <w:r w:rsidRPr="00A22152">
        <w:t xml:space="preserve">pie iepirkuma </w:t>
      </w:r>
      <w:r w:rsidR="00D12EE2" w:rsidRPr="00A22152">
        <w:t>JAK 2017/</w:t>
      </w:r>
      <w:r w:rsidR="00413484" w:rsidRPr="00A22152">
        <w:t>3</w:t>
      </w:r>
      <w:r w:rsidR="00D12EE2" w:rsidRPr="00A22152">
        <w:t>/ERAF</w:t>
      </w:r>
      <w:r w:rsidRPr="00A22152">
        <w:t xml:space="preserve"> dokumentācijas.</w:t>
      </w:r>
      <w:r w:rsidR="008A5066" w:rsidRPr="00A22152">
        <w:t xml:space="preserve"> </w:t>
      </w:r>
      <w:r w:rsidRPr="00A22152">
        <w:rPr>
          <w:iCs/>
          <w:sz w:val="18"/>
          <w:szCs w:val="18"/>
        </w:rPr>
        <w:t xml:space="preserve"> </w:t>
      </w:r>
    </w:p>
    <w:p w:rsidR="00303DF0" w:rsidRPr="00A22152" w:rsidRDefault="00303DF0" w:rsidP="00303DF0">
      <w:pPr>
        <w:ind w:right="-49"/>
      </w:pPr>
    </w:p>
    <w:p w:rsidR="005367E5" w:rsidRPr="00A22152" w:rsidRDefault="005367E5" w:rsidP="00303DF0">
      <w:pPr>
        <w:ind w:right="-49"/>
      </w:pPr>
    </w:p>
    <w:p w:rsidR="007216ED" w:rsidRPr="00A22152" w:rsidRDefault="007216ED" w:rsidP="007216ED">
      <w:pPr>
        <w:pStyle w:val="BodyText"/>
        <w:ind w:right="-25"/>
      </w:pPr>
      <w:r w:rsidRPr="00A22152">
        <w:t>Piegādātājs, sagatavojot piedāvājumu, nav tiesīgs patvaļīgi izslēgt kādu no nolikuma 4. pielikumā “Darba daudzumu saraksts” iekļautiem punktiem.</w:t>
      </w:r>
    </w:p>
    <w:p w:rsidR="007216ED" w:rsidRPr="00A22152" w:rsidRDefault="007216ED" w:rsidP="007216ED">
      <w:pPr>
        <w:pStyle w:val="BodyText"/>
        <w:ind w:right="-25"/>
      </w:pPr>
    </w:p>
    <w:p w:rsidR="007216ED" w:rsidRPr="00A22152" w:rsidRDefault="007216ED" w:rsidP="007216ED">
      <w:pPr>
        <w:pStyle w:val="BodyText"/>
        <w:ind w:right="-25"/>
        <w:rPr>
          <w:b w:val="0"/>
        </w:rPr>
      </w:pPr>
      <w:r w:rsidRPr="00A22152">
        <w:rPr>
          <w:b w:val="0"/>
        </w:rPr>
        <w:t xml:space="preserve">Ja darbu apjomos vai tehniskajās specifikācijās ir norādīts konkrēta ražotāja būvizstrādājums, piegādātājs drīkst piedāvāt tās ekvivalentu. Ja piegādātājs piedāvā ekvivalentu būvizstrādājumu, tad piegādātājam tehniskajam piedāvājumam jāpievieno informācija par piedāvātā ekvivalentā būvizstrādājuma ražotāju un marku, kā arī jāpievieno piedāvājumam dokumenti, kas sniedz pietiekamu informāciju par piedāvāto būvizstrādājumu. </w:t>
      </w: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8A5066" w:rsidRPr="00A22152" w:rsidRDefault="008A5066"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ind w:right="-49"/>
        <w:jc w:val="center"/>
      </w:pPr>
    </w:p>
    <w:p w:rsidR="00303DF0" w:rsidRPr="00A22152" w:rsidRDefault="00303DF0" w:rsidP="00303DF0">
      <w:pPr>
        <w:tabs>
          <w:tab w:val="left" w:pos="4066"/>
        </w:tabs>
        <w:ind w:right="-49"/>
      </w:pPr>
      <w:r w:rsidRPr="00A22152">
        <w:tab/>
      </w:r>
    </w:p>
    <w:p w:rsidR="00F96B1D" w:rsidRPr="00A22152" w:rsidRDefault="00F96B1D" w:rsidP="00F96B1D">
      <w:pPr>
        <w:pStyle w:val="Heading3"/>
      </w:pPr>
      <w:r w:rsidRPr="00A22152">
        <w:lastRenderedPageBreak/>
        <w:t>5. pielikums LĪGUMA PROJEKTS</w:t>
      </w:r>
    </w:p>
    <w:p w:rsidR="00464660" w:rsidRPr="00A22152" w:rsidRDefault="00464660" w:rsidP="00464660">
      <w:pPr>
        <w:rPr>
          <w:bCs/>
          <w:sz w:val="32"/>
          <w:szCs w:val="32"/>
        </w:rPr>
      </w:pPr>
      <w:r w:rsidRPr="00A22152">
        <w:rPr>
          <w:rFonts w:ascii="Cambria,Bold" w:hAnsi="Cambria,Bold"/>
          <w:b/>
          <w:noProof/>
          <w:sz w:val="28"/>
          <w:lang w:eastAsia="lv-LV"/>
        </w:rPr>
        <w:drawing>
          <wp:inline distT="0" distB="0" distL="0" distR="0" wp14:anchorId="1B2687A9" wp14:editId="302F1C83">
            <wp:extent cx="3276600" cy="677112"/>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487" cy="682462"/>
                    </a:xfrm>
                    <a:prstGeom prst="rect">
                      <a:avLst/>
                    </a:prstGeom>
                    <a:noFill/>
                    <a:ln>
                      <a:noFill/>
                    </a:ln>
                  </pic:spPr>
                </pic:pic>
              </a:graphicData>
            </a:graphic>
          </wp:inline>
        </w:drawing>
      </w:r>
    </w:p>
    <w:p w:rsidR="00464660" w:rsidRPr="00A22152" w:rsidRDefault="00464660" w:rsidP="008443F7">
      <w:pPr>
        <w:jc w:val="center"/>
        <w:rPr>
          <w:bCs/>
          <w:sz w:val="32"/>
          <w:szCs w:val="32"/>
        </w:rPr>
      </w:pPr>
    </w:p>
    <w:p w:rsidR="008443F7" w:rsidRPr="00A22152" w:rsidRDefault="008443F7" w:rsidP="008443F7">
      <w:pPr>
        <w:jc w:val="center"/>
        <w:rPr>
          <w:bCs/>
          <w:sz w:val="32"/>
          <w:szCs w:val="32"/>
        </w:rPr>
      </w:pPr>
      <w:r w:rsidRPr="00A22152">
        <w:rPr>
          <w:bCs/>
          <w:sz w:val="32"/>
          <w:szCs w:val="32"/>
        </w:rPr>
        <w:t>IEPIRKUMA LĪGUMS</w:t>
      </w:r>
    </w:p>
    <w:p w:rsidR="008443F7" w:rsidRPr="00A22152" w:rsidRDefault="008443F7" w:rsidP="008443F7">
      <w:pPr>
        <w:jc w:val="center"/>
        <w:rPr>
          <w:i/>
        </w:rPr>
      </w:pPr>
      <w:r w:rsidRPr="00A22152">
        <w:rPr>
          <w:bCs/>
          <w:i/>
        </w:rPr>
        <w:t xml:space="preserve">par </w:t>
      </w:r>
      <w:r w:rsidRPr="00A22152">
        <w:rPr>
          <w:i/>
        </w:rPr>
        <w:t>Jēkabpils Agrobiznesa koledžas telpu kosmētiskā remonta darbiem Pasta ielā 1, Jēkabpilī</w:t>
      </w:r>
    </w:p>
    <w:p w:rsidR="002D31E2" w:rsidRPr="00A22152" w:rsidRDefault="002D31E2" w:rsidP="008443F7">
      <w:pPr>
        <w:jc w:val="center"/>
        <w:rPr>
          <w:i/>
        </w:rPr>
      </w:pPr>
      <w:r w:rsidRPr="00A22152">
        <w:rPr>
          <w:i/>
        </w:rPr>
        <w:t>(Identifikācijas Nr. JAK 2017/</w:t>
      </w:r>
      <w:r w:rsidR="00413484" w:rsidRPr="00A22152">
        <w:rPr>
          <w:i/>
        </w:rPr>
        <w:t>3</w:t>
      </w:r>
      <w:r w:rsidRPr="00A22152">
        <w:rPr>
          <w:i/>
        </w:rPr>
        <w:t>/ERAF)</w:t>
      </w:r>
    </w:p>
    <w:p w:rsidR="008443F7" w:rsidRPr="00A22152" w:rsidRDefault="008443F7" w:rsidP="008443F7">
      <w:pPr>
        <w:jc w:val="center"/>
        <w:rPr>
          <w:bCs/>
        </w:rPr>
      </w:pPr>
    </w:p>
    <w:p w:rsidR="008443F7" w:rsidRPr="00A22152" w:rsidRDefault="008443F7" w:rsidP="008443F7">
      <w:pPr>
        <w:jc w:val="both"/>
        <w:rPr>
          <w:i/>
        </w:rPr>
      </w:pPr>
      <w:r w:rsidRPr="00A22152">
        <w:rPr>
          <w:i/>
        </w:rPr>
        <w:t>Jēkabpilī, 2017. gada “____”.__________________</w:t>
      </w:r>
    </w:p>
    <w:p w:rsidR="008443F7" w:rsidRPr="00A22152" w:rsidRDefault="008443F7" w:rsidP="008443F7">
      <w:pPr>
        <w:autoSpaceDE w:val="0"/>
        <w:autoSpaceDN w:val="0"/>
        <w:adjustRightInd w:val="0"/>
        <w:ind w:firstLine="720"/>
        <w:jc w:val="both"/>
        <w:rPr>
          <w:bCs/>
          <w:iCs/>
        </w:rPr>
      </w:pPr>
    </w:p>
    <w:p w:rsidR="008443F7" w:rsidRPr="00A22152" w:rsidRDefault="008443F7" w:rsidP="008443F7">
      <w:pPr>
        <w:widowControl w:val="0"/>
        <w:overflowPunct w:val="0"/>
        <w:autoSpaceDE w:val="0"/>
        <w:autoSpaceDN w:val="0"/>
        <w:adjustRightInd w:val="0"/>
        <w:ind w:firstLine="720"/>
        <w:jc w:val="both"/>
        <w:rPr>
          <w:kern w:val="28"/>
        </w:rPr>
      </w:pPr>
      <w:r w:rsidRPr="00A22152">
        <w:rPr>
          <w:b/>
          <w:bCs/>
          <w:kern w:val="28"/>
        </w:rPr>
        <w:t>Jēkabpils Agrobiznesa koledža</w:t>
      </w:r>
      <w:r w:rsidRPr="00A22152">
        <w:rPr>
          <w:b/>
          <w:kern w:val="28"/>
        </w:rPr>
        <w:t>,</w:t>
      </w:r>
      <w:r w:rsidRPr="00A22152">
        <w:rPr>
          <w:kern w:val="28"/>
        </w:rPr>
        <w:t xml:space="preserve"> reģistrācijas Nr. </w:t>
      </w:r>
      <w:r w:rsidRPr="00A22152">
        <w:rPr>
          <w:bCs/>
        </w:rPr>
        <w:t xml:space="preserve">90011018726, </w:t>
      </w:r>
      <w:r w:rsidRPr="00A22152">
        <w:rPr>
          <w:kern w:val="28"/>
        </w:rPr>
        <w:t>tās direktores Ritas Poles personā, kura rīkojas saskaņā ar Jēkabpils Agrobiznesa koledžas nolikumu, turpmāk tekstā - Pasūtītājs, no vienas puses, un</w:t>
      </w:r>
    </w:p>
    <w:p w:rsidR="008443F7" w:rsidRPr="00A22152" w:rsidRDefault="008443F7" w:rsidP="008443F7">
      <w:pPr>
        <w:widowControl w:val="0"/>
        <w:overflowPunct w:val="0"/>
        <w:autoSpaceDE w:val="0"/>
        <w:autoSpaceDN w:val="0"/>
        <w:adjustRightInd w:val="0"/>
        <w:ind w:firstLine="720"/>
        <w:jc w:val="both"/>
        <w:rPr>
          <w:kern w:val="28"/>
        </w:rPr>
      </w:pPr>
      <w:r w:rsidRPr="00A22152">
        <w:rPr>
          <w:b/>
          <w:kern w:val="28"/>
        </w:rPr>
        <w:t>&lt;Komersants&gt;,</w:t>
      </w:r>
      <w:r w:rsidRPr="00A22152">
        <w:rPr>
          <w:kern w:val="28"/>
        </w:rPr>
        <w:t xml:space="preserve"> reģistrācijas Nr. &lt;numurs&gt;, tās &lt;pārstāvja amats, vārds, uzvārds&gt; personā, kurš/-a rīkojas saskaņā ar &lt;pilnvarojuma dokuments&gt;, turpmāk tekstā - Izpildītājs, no otras puses, bet</w:t>
      </w:r>
    </w:p>
    <w:p w:rsidR="008443F7" w:rsidRPr="00A22152" w:rsidRDefault="008443F7" w:rsidP="008443F7">
      <w:pPr>
        <w:ind w:right="-1" w:firstLine="720"/>
        <w:jc w:val="both"/>
      </w:pPr>
      <w:r w:rsidRPr="00A22152">
        <w:t>abi kopā un katrs atsevišķi turpmāk tekstā – Puses/Puse, pamatojoties uz Publisko iepirkumu likuma 9.panta kārtībā veiktā iepirkuma ar identifikācijas Nr. JAK 2017/</w:t>
      </w:r>
      <w:r w:rsidR="00413484" w:rsidRPr="00A22152">
        <w:t>3</w:t>
      </w:r>
      <w:r w:rsidRPr="00A22152">
        <w:t xml:space="preserve">/ERAF </w:t>
      </w:r>
      <w:r w:rsidRPr="00A22152">
        <w:rPr>
          <w:i/>
        </w:rPr>
        <w:t>“Jēkabpils Agrobiznesa koledžas telpu kosmētiskais remonts Pasta ielā 1, Jēkabpilī”</w:t>
      </w:r>
      <w:r w:rsidRPr="00A22152">
        <w:t xml:space="preserve"> rezultātiem,</w:t>
      </w:r>
      <w:r w:rsidR="00D10F8B" w:rsidRPr="00A22152">
        <w:t xml:space="preserve"> projekta “</w:t>
      </w:r>
      <w:r w:rsidR="00AA66C4" w:rsidRPr="00A22152">
        <w:rPr>
          <w:i/>
          <w:kern w:val="16"/>
        </w:rPr>
        <w:t>Jēkabpils Agrobiznesa koledžas STEM studiju mācību vides uzlabošana”</w:t>
      </w:r>
      <w:r w:rsidR="00B614C7" w:rsidRPr="00A22152">
        <w:t xml:space="preserve"> </w:t>
      </w:r>
      <w:r w:rsidR="00570600" w:rsidRPr="00A22152">
        <w:rPr>
          <w:i/>
        </w:rPr>
        <w:t xml:space="preserve">(Projekta </w:t>
      </w:r>
      <w:r w:rsidR="00B614C7" w:rsidRPr="00A22152">
        <w:rPr>
          <w:i/>
        </w:rPr>
        <w:t>identifikācijas Nr. 8.1.4.0/17/I/007)</w:t>
      </w:r>
      <w:r w:rsidR="00AA66C4" w:rsidRPr="00A22152">
        <w:t xml:space="preserve"> </w:t>
      </w:r>
      <w:r w:rsidR="00B614C7" w:rsidRPr="00A22152">
        <w:t xml:space="preserve">ietvaros, </w:t>
      </w:r>
      <w:r w:rsidRPr="00A22152">
        <w:t>noslēdz šādu līgumu, turpmāk tekstā - Līgums:</w:t>
      </w:r>
    </w:p>
    <w:p w:rsidR="008443F7" w:rsidRPr="00A22152" w:rsidRDefault="008443F7" w:rsidP="008443F7">
      <w:pPr>
        <w:pStyle w:val="BodyTextIndent"/>
      </w:pPr>
    </w:p>
    <w:p w:rsidR="008443F7" w:rsidRPr="00A22152" w:rsidRDefault="008443F7" w:rsidP="008D527C">
      <w:pPr>
        <w:pStyle w:val="BodyTextIndent"/>
        <w:numPr>
          <w:ilvl w:val="0"/>
          <w:numId w:val="8"/>
        </w:numPr>
        <w:suppressAutoHyphens/>
        <w:spacing w:after="0"/>
        <w:ind w:left="0" w:firstLine="0"/>
        <w:jc w:val="center"/>
      </w:pPr>
      <w:r w:rsidRPr="00A22152">
        <w:rPr>
          <w:b/>
        </w:rPr>
        <w:t>Līguma priekšmets</w:t>
      </w:r>
    </w:p>
    <w:p w:rsidR="008443F7" w:rsidRPr="00A22152" w:rsidRDefault="008443F7" w:rsidP="008D527C">
      <w:pPr>
        <w:numPr>
          <w:ilvl w:val="1"/>
          <w:numId w:val="8"/>
        </w:numPr>
        <w:suppressAutoHyphens/>
        <w:ind w:left="709" w:hanging="709"/>
        <w:jc w:val="both"/>
      </w:pPr>
      <w:r w:rsidRPr="00A22152">
        <w:t>Pasūtītājs uzdod un apmaksā, bet Izpildītājs apņemas</w:t>
      </w:r>
      <w:r w:rsidR="00C168D9" w:rsidRPr="00A22152">
        <w:rPr>
          <w:bCs/>
        </w:rPr>
        <w:t xml:space="preserve"> </w:t>
      </w:r>
      <w:r w:rsidRPr="00A22152">
        <w:rPr>
          <w:bCs/>
        </w:rPr>
        <w:t xml:space="preserve">veikt </w:t>
      </w:r>
      <w:r w:rsidRPr="00A22152">
        <w:rPr>
          <w:b/>
          <w:bCs/>
          <w:i/>
        </w:rPr>
        <w:t>telpu kosmētiskā remonta darbus,</w:t>
      </w:r>
      <w:r w:rsidRPr="00A22152">
        <w:rPr>
          <w:bCs/>
        </w:rPr>
        <w:t xml:space="preserve"> </w:t>
      </w:r>
      <w:r w:rsidRPr="00A22152">
        <w:t>turpmāk tekstā - Darbi, objektā – </w:t>
      </w:r>
      <w:r w:rsidRPr="00A22152">
        <w:rPr>
          <w:b/>
          <w:i/>
        </w:rPr>
        <w:t>Pasta ielā 1, Jēkabpilī</w:t>
      </w:r>
      <w:r w:rsidRPr="00A22152">
        <w:rPr>
          <w:b/>
          <w:bCs/>
          <w:i/>
        </w:rPr>
        <w:t>,</w:t>
      </w:r>
      <w:r w:rsidRPr="00A22152">
        <w:rPr>
          <w:bCs/>
        </w:rPr>
        <w:t xml:space="preserve"> turpmāk tekstā – Objekts, </w:t>
      </w:r>
      <w:r w:rsidR="00C168D9" w:rsidRPr="00A22152">
        <w:t xml:space="preserve">saskaņā ar iepirkuma “Finanšu piedāvājumu” - Tāmi, kas ir šī Līguma neatņemama sastāvdaļa un noformēts kā Līguma Pielikums Nr. 1, un iepirkuma “Tehnisko piedāvājumu”, kas ir šī Līguma neatņemama sastāvdaļa un noformēts kā Līguma Pielikums Nr. 2, </w:t>
      </w:r>
      <w:r w:rsidRPr="00A22152">
        <w:rPr>
          <w:bCs/>
        </w:rPr>
        <w:t>bet Pasūtītājs apņemas norēķināties par Darbiem Līgumā noteiktajā kārtībā</w:t>
      </w:r>
      <w:r w:rsidRPr="00A22152">
        <w:t>.</w:t>
      </w:r>
    </w:p>
    <w:p w:rsidR="008443F7" w:rsidRPr="00A22152" w:rsidRDefault="008443F7" w:rsidP="008D527C">
      <w:pPr>
        <w:pStyle w:val="BodyTextIndent"/>
        <w:numPr>
          <w:ilvl w:val="0"/>
          <w:numId w:val="8"/>
        </w:numPr>
        <w:suppressAutoHyphens/>
        <w:spacing w:after="0"/>
        <w:ind w:left="0" w:firstLine="0"/>
        <w:jc w:val="center"/>
      </w:pPr>
      <w:r w:rsidRPr="00A22152">
        <w:rPr>
          <w:b/>
        </w:rPr>
        <w:t>Darbu veikšanas termiņš, izmaiņas Darbu veikšanas laikā un Darbu nodošanas kārtība</w:t>
      </w:r>
    </w:p>
    <w:p w:rsidR="008443F7" w:rsidRPr="00862973" w:rsidRDefault="00E96E0E" w:rsidP="00E96E0E">
      <w:pPr>
        <w:pStyle w:val="BodyTextIndent"/>
        <w:numPr>
          <w:ilvl w:val="1"/>
          <w:numId w:val="8"/>
        </w:numPr>
        <w:suppressAutoHyphens/>
        <w:spacing w:after="0"/>
        <w:ind w:left="709" w:hanging="709"/>
        <w:jc w:val="both"/>
      </w:pPr>
      <w:r w:rsidRPr="00862973">
        <w:rPr>
          <w:lang w:eastAsia="ar-SA"/>
        </w:rPr>
        <w:t>Izpildītājs Līgumā noteiktos Darbus</w:t>
      </w:r>
      <w:r w:rsidR="00552615" w:rsidRPr="00862973">
        <w:rPr>
          <w:lang w:eastAsia="ar-SA"/>
        </w:rPr>
        <w:t xml:space="preserve"> Objektā uzsāk 1 (vienas) darb</w:t>
      </w:r>
      <w:r w:rsidRPr="00862973">
        <w:rPr>
          <w:lang w:eastAsia="ar-SA"/>
        </w:rPr>
        <w:t>dienas laikā, skaitot no dienas, kad Puses ir parakstījušas Līguma 2.2. punktā noteikto aktu.</w:t>
      </w:r>
      <w:r w:rsidRPr="00862973">
        <w:t xml:space="preserve"> </w:t>
      </w:r>
      <w:r w:rsidR="008443F7" w:rsidRPr="00862973">
        <w:t>Darbu izpildes termiņš noteikts – </w:t>
      </w:r>
      <w:r w:rsidR="00DB5890" w:rsidRPr="00862973">
        <w:t>30</w:t>
      </w:r>
      <w:r w:rsidR="002D2915" w:rsidRPr="00862973">
        <w:t xml:space="preserve"> (</w:t>
      </w:r>
      <w:r w:rsidR="00DB5890" w:rsidRPr="00862973">
        <w:t>trīsdesmit</w:t>
      </w:r>
      <w:r w:rsidR="008443F7" w:rsidRPr="00862973">
        <w:t>) kalendārās dienas.</w:t>
      </w:r>
      <w:bookmarkStart w:id="337" w:name="_Ref89234825"/>
    </w:p>
    <w:bookmarkEnd w:id="337"/>
    <w:p w:rsidR="00C63B56" w:rsidRPr="00862973" w:rsidRDefault="00C63B56" w:rsidP="005367E5">
      <w:pPr>
        <w:pStyle w:val="BodyTextIndent"/>
        <w:numPr>
          <w:ilvl w:val="1"/>
          <w:numId w:val="8"/>
        </w:numPr>
        <w:suppressAutoHyphens/>
        <w:spacing w:after="0"/>
        <w:ind w:left="709" w:hanging="709"/>
        <w:jc w:val="both"/>
      </w:pPr>
      <w:r w:rsidRPr="00862973">
        <w:t xml:space="preserve">Pasūtītājs </w:t>
      </w:r>
      <w:r w:rsidR="001F6267" w:rsidRPr="00862973">
        <w:t>5 (piecu) darb</w:t>
      </w:r>
      <w:r w:rsidRPr="00862973">
        <w:t xml:space="preserve">dienu laikā no Līguma spēkā stāšanās nodrošina iespēju Izpildītājam saņemt Darbu izpildes vietu, sastādot “Darbu izpildes vietas nodošanas – pieņemšanas aktu”, kuru parakstot Izpildītājs uzņemas atbildību par </w:t>
      </w:r>
      <w:r w:rsidR="001F6267" w:rsidRPr="00862973">
        <w:t>Darba izpildes</w:t>
      </w:r>
      <w:r w:rsidRPr="00862973">
        <w:t xml:space="preserve"> vietu un tās uzturēšanu.</w:t>
      </w:r>
    </w:p>
    <w:p w:rsidR="008443F7" w:rsidRPr="00862973" w:rsidRDefault="008443F7" w:rsidP="008D527C">
      <w:pPr>
        <w:pStyle w:val="BodyTextIndent"/>
        <w:numPr>
          <w:ilvl w:val="1"/>
          <w:numId w:val="8"/>
        </w:numPr>
        <w:suppressAutoHyphens/>
        <w:spacing w:after="0"/>
        <w:ind w:left="709" w:hanging="709"/>
        <w:jc w:val="both"/>
      </w:pPr>
      <w:r w:rsidRPr="00862973">
        <w:t>Izpildītājam ir tiesības saņemt Darbu izpildes termiņa pagarinājumu, ja:</w:t>
      </w:r>
    </w:p>
    <w:p w:rsidR="008443F7" w:rsidRPr="00862973" w:rsidRDefault="008443F7" w:rsidP="008D527C">
      <w:pPr>
        <w:numPr>
          <w:ilvl w:val="2"/>
          <w:numId w:val="8"/>
        </w:numPr>
        <w:jc w:val="both"/>
      </w:pPr>
      <w:r w:rsidRPr="00862973">
        <w:t>Pasūtītājs nenodrošina Izpildītājam piekļūšanu Darbu izpildes vietai;</w:t>
      </w:r>
    </w:p>
    <w:p w:rsidR="008443F7" w:rsidRPr="00A22152" w:rsidRDefault="008443F7" w:rsidP="008D527C">
      <w:pPr>
        <w:numPr>
          <w:ilvl w:val="2"/>
          <w:numId w:val="8"/>
        </w:numPr>
        <w:jc w:val="both"/>
      </w:pPr>
      <w:r w:rsidRPr="00862973">
        <w:t>Pasūtītājs ir kavējis vai apturējis Darbu veikšanu no Izp</w:t>
      </w:r>
      <w:r w:rsidR="001E4190" w:rsidRPr="00862973">
        <w:t xml:space="preserve">ildītāja neatkarīgu iemeslu </w:t>
      </w:r>
      <w:r w:rsidR="001E4190" w:rsidRPr="00A22152">
        <w:t>dēļ.</w:t>
      </w:r>
    </w:p>
    <w:p w:rsidR="008443F7" w:rsidRPr="00A22152" w:rsidRDefault="008443F7" w:rsidP="008D527C">
      <w:pPr>
        <w:pStyle w:val="BodyTextIndent"/>
        <w:numPr>
          <w:ilvl w:val="1"/>
          <w:numId w:val="8"/>
        </w:numPr>
        <w:suppressAutoHyphens/>
        <w:spacing w:after="0"/>
        <w:ind w:left="709" w:hanging="709"/>
        <w:jc w:val="both"/>
      </w:pPr>
      <w:r w:rsidRPr="00A22152">
        <w:rPr>
          <w:b/>
        </w:rPr>
        <w:t>Darbu veikšanas izmaiņas</w:t>
      </w:r>
      <w:r w:rsidRPr="00A22152">
        <w:t>:</w:t>
      </w:r>
    </w:p>
    <w:p w:rsidR="00EA0771" w:rsidRPr="00A22152" w:rsidRDefault="008443F7" w:rsidP="00EA0771">
      <w:pPr>
        <w:numPr>
          <w:ilvl w:val="2"/>
          <w:numId w:val="8"/>
        </w:numPr>
        <w:jc w:val="both"/>
      </w:pPr>
      <w:r w:rsidRPr="00A22152">
        <w:t>Darbu veikšanas izmaiņas var ierosināt gan Pasūtītājs, gan Izpildītājs</w:t>
      </w:r>
      <w:r w:rsidR="00EA0771" w:rsidRPr="00A22152">
        <w:t xml:space="preserve">, taču Darbu veikšanas izmaiņu rezultātā nedrīkst palielināt Līgumcenu vairāk par 15 (piecpadsmit) %. </w:t>
      </w:r>
    </w:p>
    <w:p w:rsidR="008443F7" w:rsidRPr="00A22152" w:rsidRDefault="008443F7" w:rsidP="008D527C">
      <w:pPr>
        <w:numPr>
          <w:ilvl w:val="2"/>
          <w:numId w:val="8"/>
        </w:numPr>
        <w:jc w:val="both"/>
      </w:pPr>
      <w:r w:rsidRPr="00A22152">
        <w:lastRenderedPageBreak/>
        <w:t>ja Darbu izmaiņas ierosina Pasūtītājs, tad būvspeciālists, kurš izstrādājis Pasūtītāja kontroltāmi, sagatavo dokumentāciju par Darbu izmaiņu tehniskajiem risinājumiem un izmaksām un saskaņo to ar Izpildītāju;</w:t>
      </w:r>
    </w:p>
    <w:p w:rsidR="008443F7" w:rsidRPr="00A22152" w:rsidRDefault="008443F7" w:rsidP="008D527C">
      <w:pPr>
        <w:numPr>
          <w:ilvl w:val="2"/>
          <w:numId w:val="8"/>
        </w:numPr>
        <w:jc w:val="both"/>
      </w:pPr>
      <w:r w:rsidRPr="00A22152">
        <w:t>ja Darbu izmaiņas ierosina Izpildītājs, tad Izpildītājs uz sava rēķina sagatavo dokumentāciju par Darbu izmaiņu tehniskajiem risinājumiem un izmaksām un saskaņo to ar būvspeciālistu, kurš izstrādājis Pasūtītāja kontroltāmi, kā arī ar Pasūtītāja pilnvaroto pārstāvi;</w:t>
      </w:r>
    </w:p>
    <w:p w:rsidR="008443F7" w:rsidRPr="00A22152" w:rsidRDefault="008443F7" w:rsidP="008D527C">
      <w:pPr>
        <w:numPr>
          <w:ilvl w:val="2"/>
          <w:numId w:val="8"/>
        </w:numPr>
        <w:jc w:val="both"/>
      </w:pPr>
      <w:r w:rsidRPr="00A22152">
        <w:t>attiecībā uz Darbu izmaiņām Puse, kura rosinājusi izmaiņu veikšanu, sagatavo “Darbu izmaiņu aktu”, ko paraksta abas Puses un kas tiek pievienots Līgumam, kļūstot par tā neatņemamu sastāvdaļu.</w:t>
      </w:r>
    </w:p>
    <w:p w:rsidR="008443F7" w:rsidRPr="00A22152" w:rsidRDefault="008443F7" w:rsidP="008D527C">
      <w:pPr>
        <w:numPr>
          <w:ilvl w:val="2"/>
          <w:numId w:val="8"/>
        </w:numPr>
        <w:jc w:val="both"/>
      </w:pPr>
      <w:r w:rsidRPr="00A22152">
        <w:rPr>
          <w:u w:val="single"/>
        </w:rPr>
        <w:t>Darbu izmaiņām piemērojamās cenas</w:t>
      </w:r>
      <w:r w:rsidRPr="00A22152">
        <w:t>:</w:t>
      </w:r>
    </w:p>
    <w:p w:rsidR="008443F7" w:rsidRPr="00A22152" w:rsidRDefault="008443F7" w:rsidP="008D527C">
      <w:pPr>
        <w:numPr>
          <w:ilvl w:val="3"/>
          <w:numId w:val="8"/>
        </w:numPr>
        <w:ind w:left="2127" w:hanging="709"/>
        <w:jc w:val="both"/>
      </w:pPr>
      <w:r w:rsidRPr="00A22152">
        <w:t>papildu veicamajiem Darbiem tiek piemērotas tādas pašas cenas kā analogiem Darbiem iepirkuma “</w:t>
      </w:r>
      <w:r w:rsidR="005D1CEB" w:rsidRPr="00A22152">
        <w:t>Finanšu piedāvājumā” jeb Tāmē</w:t>
      </w:r>
      <w:r w:rsidRPr="00A22152">
        <w:t>;</w:t>
      </w:r>
    </w:p>
    <w:p w:rsidR="008443F7" w:rsidRPr="00A22152" w:rsidRDefault="008443F7" w:rsidP="008D527C">
      <w:pPr>
        <w:numPr>
          <w:ilvl w:val="3"/>
          <w:numId w:val="8"/>
        </w:numPr>
        <w:ind w:left="2127" w:hanging="709"/>
        <w:jc w:val="both"/>
      </w:pPr>
      <w:r w:rsidRPr="00A22152">
        <w:t>Darbiem, kam analogu Tāmē nav, cenu nosaka Pasūtītāja pilnvarotais pārstāvis, vadoties pēc līdzīga rakstura Darbu cenām Tāmē un Izpildītāja un būvspeciālista, kurš izstrādājis Pasūtītāja kontroltāmi, saskaņotās cenas kalkulācijas;</w:t>
      </w:r>
    </w:p>
    <w:p w:rsidR="00A80DCC" w:rsidRPr="00A22152" w:rsidRDefault="008443F7" w:rsidP="00A80DCC">
      <w:pPr>
        <w:numPr>
          <w:ilvl w:val="3"/>
          <w:numId w:val="8"/>
        </w:numPr>
        <w:ind w:left="2127" w:hanging="709"/>
        <w:jc w:val="both"/>
      </w:pPr>
      <w:r w:rsidRPr="00A22152">
        <w:t>ja līdzīga rakstura Darbu cenas Tāmē nav, cenu nosaka Pasūtītāja pilnvarotais pārstāvis, vadoties pēc vidējās cenas tirgū un Izpildītāja un būvspeciālista, kurš izstrādājis Pasūtītāja kontroltāmi,</w:t>
      </w:r>
      <w:r w:rsidR="00A80DCC" w:rsidRPr="00A22152">
        <w:t xml:space="preserve"> saskaņotās cenas kalkulācijas.</w:t>
      </w:r>
    </w:p>
    <w:p w:rsidR="00A80DCC" w:rsidRPr="00A22152" w:rsidRDefault="00A80DCC" w:rsidP="00A80DCC">
      <w:pPr>
        <w:pStyle w:val="ListParagraph"/>
        <w:numPr>
          <w:ilvl w:val="1"/>
          <w:numId w:val="8"/>
        </w:numPr>
        <w:ind w:left="709" w:hanging="709"/>
        <w:jc w:val="both"/>
      </w:pPr>
      <w:r w:rsidRPr="00A22152">
        <w:t>Citi būtiski Līguma grozījumi, kas nav atrunāti Līgumā, tiek veikti atbilstoši Publisko iepirkumu likuma 61.pantam.</w:t>
      </w:r>
    </w:p>
    <w:p w:rsidR="008443F7" w:rsidRPr="00A22152" w:rsidRDefault="008443F7" w:rsidP="008D527C">
      <w:pPr>
        <w:widowControl w:val="0"/>
        <w:numPr>
          <w:ilvl w:val="1"/>
          <w:numId w:val="8"/>
        </w:numPr>
        <w:overflowPunct w:val="0"/>
        <w:autoSpaceDE w:val="0"/>
        <w:autoSpaceDN w:val="0"/>
        <w:adjustRightInd w:val="0"/>
        <w:ind w:left="709" w:hanging="709"/>
        <w:jc w:val="both"/>
      </w:pPr>
      <w:r w:rsidRPr="00A22152">
        <w:t>Izpildītājs nodod Darbus Pasūtītājam pēc to pilnīgas pabeigšanas. Nododot Darbus, Izpildītājs no savas puses divos eksemplāros sastāda un paraksta “Darbu nodošanas - pieņemšanas aktu”, kā arī pievieno Darbu izpildu dokumentāciju, tai skaitā visus nepieciešamos dokumentus, kas noteikti būvniecības procesu regulējošos tiesību aktos, un iesniedz minēto dokumentu kopumu Pasūtītājam.</w:t>
      </w:r>
    </w:p>
    <w:p w:rsidR="008443F7" w:rsidRPr="00A22152" w:rsidRDefault="008443F7" w:rsidP="008D527C">
      <w:pPr>
        <w:widowControl w:val="0"/>
        <w:numPr>
          <w:ilvl w:val="1"/>
          <w:numId w:val="8"/>
        </w:numPr>
        <w:overflowPunct w:val="0"/>
        <w:autoSpaceDE w:val="0"/>
        <w:autoSpaceDN w:val="0"/>
        <w:adjustRightInd w:val="0"/>
        <w:ind w:left="709" w:hanging="709"/>
        <w:jc w:val="both"/>
      </w:pPr>
      <w:r w:rsidRPr="00A22152">
        <w:rPr>
          <w:bCs/>
        </w:rPr>
        <w:t>Pasūtītājs izskata “Darbu nodošanas pieņemšanas aktu” ne vēlāk kā piecu darbdienu laikā pēc tā saņemšanas un, ja Darbi veikti atbilstoši Pasūtītāja dotajam uzdevumam, šī Līguma un tiesību aktu prasībām, Pasūtītājs paraksta minēto aktu un vienu akta eksemplāru atgriež Izpildītājam.</w:t>
      </w:r>
    </w:p>
    <w:p w:rsidR="008443F7" w:rsidRPr="00A22152" w:rsidRDefault="008443F7" w:rsidP="008D527C">
      <w:pPr>
        <w:widowControl w:val="0"/>
        <w:numPr>
          <w:ilvl w:val="1"/>
          <w:numId w:val="8"/>
        </w:numPr>
        <w:overflowPunct w:val="0"/>
        <w:autoSpaceDE w:val="0"/>
        <w:autoSpaceDN w:val="0"/>
        <w:adjustRightInd w:val="0"/>
        <w:ind w:left="709" w:hanging="709"/>
        <w:jc w:val="both"/>
      </w:pPr>
      <w:r w:rsidRPr="00A22152">
        <w:rPr>
          <w:bCs/>
        </w:rPr>
        <w:t xml:space="preserve">Gadījumā, ja Darbi nav veikti saskaņā ar Līgumā noteikto, Pasūtītājs Darbus nepieņem un iepriekš minētajā akta izskatīšanas termiņā iesniedz Izpildītājam “Darbu defektu aktu”. Izpildītājs novērš Darbu izpildē pieļautos defektus Pasūtītāja noteiktajā termiņā, kas nevar būt īsāks par piecām darbdienām. </w:t>
      </w:r>
    </w:p>
    <w:p w:rsidR="008443F7" w:rsidRPr="00A22152" w:rsidRDefault="008443F7" w:rsidP="008D527C">
      <w:pPr>
        <w:widowControl w:val="0"/>
        <w:numPr>
          <w:ilvl w:val="1"/>
          <w:numId w:val="8"/>
        </w:numPr>
        <w:overflowPunct w:val="0"/>
        <w:autoSpaceDE w:val="0"/>
        <w:autoSpaceDN w:val="0"/>
        <w:adjustRightInd w:val="0"/>
        <w:ind w:left="709" w:hanging="709"/>
        <w:jc w:val="both"/>
      </w:pPr>
      <w:r w:rsidRPr="00A22152">
        <w:t>Darbi Objektā uzskatāmi par pabeigtiem un nodotiem Pasūtītājam pēc abpusēja “Darbu nodošanas - pieņemšanas akta” parakstīšanas. Minētā akta parakstīšana apliecina arī Darbu izpildes vietas nodošanu atpakaļ Pasūtītājam.</w:t>
      </w:r>
    </w:p>
    <w:p w:rsidR="008443F7" w:rsidRPr="00A22152" w:rsidRDefault="008443F7" w:rsidP="008D527C">
      <w:pPr>
        <w:pStyle w:val="BodyTextIndent"/>
        <w:numPr>
          <w:ilvl w:val="0"/>
          <w:numId w:val="8"/>
        </w:numPr>
        <w:suppressAutoHyphens/>
        <w:spacing w:after="0"/>
        <w:ind w:left="0" w:firstLine="0"/>
        <w:jc w:val="center"/>
      </w:pPr>
      <w:r w:rsidRPr="00A22152">
        <w:rPr>
          <w:b/>
        </w:rPr>
        <w:t>Prasības būvizstrādājumiem un Darbu garantija</w:t>
      </w:r>
    </w:p>
    <w:p w:rsidR="008443F7" w:rsidRPr="00A22152" w:rsidRDefault="008443F7" w:rsidP="008D527C">
      <w:pPr>
        <w:pStyle w:val="BodyTextIndent"/>
        <w:numPr>
          <w:ilvl w:val="1"/>
          <w:numId w:val="8"/>
        </w:numPr>
        <w:suppressAutoHyphens/>
        <w:spacing w:after="0"/>
        <w:ind w:left="709" w:hanging="709"/>
        <w:jc w:val="both"/>
      </w:pPr>
      <w:r w:rsidRPr="00A22152">
        <w:t xml:space="preserve">Veicot Darbus, Izpildītājam jāievēro Darbu veikšanas tehnoloģijas, Darbu veikšanai jāizmanto būvizstrādājumi, kas ir derīgi paredzētajam izmantojumam un nodrošina iepirkuma dokumentācijā izvirzīto būtisko prasību izpildi. </w:t>
      </w:r>
    </w:p>
    <w:p w:rsidR="00B83EC2" w:rsidRPr="00A22152" w:rsidRDefault="008443F7" w:rsidP="00B83EC2">
      <w:pPr>
        <w:numPr>
          <w:ilvl w:val="1"/>
          <w:numId w:val="8"/>
        </w:numPr>
        <w:suppressAutoHyphens/>
        <w:ind w:left="709" w:hanging="709"/>
        <w:jc w:val="both"/>
      </w:pPr>
      <w:r w:rsidRPr="00A22152">
        <w:t>Izpildītājs uzņemas garantijas saistības attiecībā uz visiem Darbiem, tai skaitā Darbos pielietotajiem būvizstrādājumiem, kur garantijas termiņš noteikts vismaz 36 (trīsdesmit seši) kalendārie mēneši no “Darbu nodošanas – pieņemšanas akta” abpusējas parakstīšanas dienas.</w:t>
      </w:r>
    </w:p>
    <w:p w:rsidR="00B83EC2" w:rsidRPr="00A22152" w:rsidRDefault="00B83EC2" w:rsidP="00B83EC2">
      <w:pPr>
        <w:numPr>
          <w:ilvl w:val="1"/>
          <w:numId w:val="8"/>
        </w:numPr>
        <w:suppressAutoHyphens/>
        <w:ind w:left="709" w:hanging="709"/>
        <w:jc w:val="both"/>
      </w:pPr>
      <w:r w:rsidRPr="00A22152">
        <w:rPr>
          <w:lang w:eastAsia="ar-SA"/>
        </w:rPr>
        <w:t>Pasūtītājam ir tiesības Līguma 3.1.punktā noteiktajā garantijas termiņā pieteikt Izpildītājam pretenzijas par Darbu un tajā izmantoto materiālu un preču kvalitāti, Darba un materiālu un preču apslēptiem defektiem, kā arī Darba un materiālu, un preču bojājumiem, kurus nebija iespējams konstatēt pieņemot Darbu, kurus Izpildītājs novērš uz sava rēķina 15 (piecpadsmit) dienu laikā no Pasūtītāja pretenzijas saņemšanas dienas.</w:t>
      </w:r>
    </w:p>
    <w:p w:rsidR="00525036" w:rsidRPr="00A22152" w:rsidRDefault="008443F7" w:rsidP="00525036">
      <w:pPr>
        <w:numPr>
          <w:ilvl w:val="1"/>
          <w:numId w:val="8"/>
        </w:numPr>
        <w:suppressAutoHyphens/>
        <w:ind w:left="709" w:hanging="709"/>
        <w:jc w:val="both"/>
      </w:pPr>
      <w:r w:rsidRPr="00A22152">
        <w:lastRenderedPageBreak/>
        <w:t>Ja Izpildītājs nepamatoti atsakās izpildīt garantijas saistības vai nereaģē uz Pasūtītāja pretenziju, Pasūtītājs var pieaicināt citu uzņēmēju defektu novēršanai, pirms defektu novēršanas par šo faktu rakstveidā informējot Izpildītāju un norādot summu, par kādu defektus plānots novērst. Izpildītāja pienākums ir segt visus izdevumus, kas Pasūtītājam radušies, pieaicinot citu uzņēmēju defektu novēršanai.</w:t>
      </w:r>
      <w:r w:rsidR="00525036" w:rsidRPr="00A22152">
        <w:t xml:space="preserve"> Par lēmumu nodot defektu novēršanu citai personai Pasūtītājam jāinformē Izpildītājs vismaz 5 (piecas) dienas iepriekš. </w:t>
      </w:r>
    </w:p>
    <w:p w:rsidR="008443F7" w:rsidRPr="00A22152" w:rsidRDefault="008443F7" w:rsidP="008D527C">
      <w:pPr>
        <w:pStyle w:val="BodyTextIndent"/>
        <w:numPr>
          <w:ilvl w:val="0"/>
          <w:numId w:val="13"/>
        </w:numPr>
        <w:suppressAutoHyphens/>
        <w:spacing w:after="0"/>
        <w:ind w:left="0" w:firstLine="0"/>
        <w:jc w:val="center"/>
      </w:pPr>
      <w:r w:rsidRPr="00A22152">
        <w:rPr>
          <w:b/>
        </w:rPr>
        <w:t>Pušu tiesības un pienākumi</w:t>
      </w:r>
    </w:p>
    <w:p w:rsidR="008443F7" w:rsidRPr="00A22152" w:rsidRDefault="008443F7" w:rsidP="008D527C">
      <w:pPr>
        <w:pStyle w:val="BodyTextIndent"/>
        <w:numPr>
          <w:ilvl w:val="1"/>
          <w:numId w:val="14"/>
        </w:numPr>
        <w:suppressAutoHyphens/>
        <w:spacing w:after="0"/>
        <w:ind w:left="709" w:hanging="709"/>
        <w:jc w:val="both"/>
        <w:rPr>
          <w:b/>
        </w:rPr>
      </w:pPr>
      <w:r w:rsidRPr="00A22152">
        <w:rPr>
          <w:b/>
        </w:rPr>
        <w:t>Izpildītājs apņemas:</w:t>
      </w:r>
    </w:p>
    <w:p w:rsidR="008443F7" w:rsidRPr="00A22152" w:rsidRDefault="008443F7" w:rsidP="008D527C">
      <w:pPr>
        <w:pStyle w:val="BodyTextIndent"/>
        <w:numPr>
          <w:ilvl w:val="2"/>
          <w:numId w:val="13"/>
        </w:numPr>
        <w:suppressAutoHyphens/>
        <w:spacing w:after="0"/>
        <w:jc w:val="both"/>
        <w:rPr>
          <w:b/>
        </w:rPr>
      </w:pPr>
      <w:r w:rsidRPr="00A22152">
        <w:t>izpildīt Darbus saskaņā ar šo Līgumu, tā pielikumiem, Līgumā noteiktajā termiņā, kārtībā, apjomā un kvalitātē, kur Darbu kvalitāte nedrīkst būt zemāka par Latvijas būvnormatīvos, attiecīgajos standartos un citos normatīvajos aktos noteiktajiem Darbu kvalitātes rādītājiem;</w:t>
      </w:r>
    </w:p>
    <w:p w:rsidR="008443F7" w:rsidRPr="00A22152" w:rsidRDefault="008443F7" w:rsidP="008D527C">
      <w:pPr>
        <w:pStyle w:val="BodyTextIndent"/>
        <w:numPr>
          <w:ilvl w:val="2"/>
          <w:numId w:val="13"/>
        </w:numPr>
        <w:suppressAutoHyphens/>
        <w:spacing w:after="0"/>
        <w:jc w:val="both"/>
        <w:rPr>
          <w:b/>
        </w:rPr>
      </w:pPr>
      <w:r w:rsidRPr="00A22152">
        <w:t>veikt Darbus, izmantojot savu materiāltehnisko nodrošinājumu un darbaspēku;</w:t>
      </w:r>
    </w:p>
    <w:p w:rsidR="008443F7" w:rsidRPr="00A22152" w:rsidRDefault="008443F7" w:rsidP="008D527C">
      <w:pPr>
        <w:pStyle w:val="BodyTextIndent"/>
        <w:numPr>
          <w:ilvl w:val="2"/>
          <w:numId w:val="13"/>
        </w:numPr>
        <w:suppressAutoHyphens/>
        <w:spacing w:after="0"/>
        <w:jc w:val="both"/>
        <w:rPr>
          <w:b/>
        </w:rPr>
      </w:pPr>
      <w:r w:rsidRPr="00A22152">
        <w:t>veicot Darbus, ievērot Būvniecības likuma, Vispārīgo būvnoteikumu, Ēku būvnoteikumu, Latvijas būvnormatīvu, standartu un citu normatīvo aktu noteikumus, kas regulē būvniecības procesu;</w:t>
      </w:r>
    </w:p>
    <w:p w:rsidR="008443F7" w:rsidRPr="00A22152" w:rsidRDefault="008443F7" w:rsidP="008D527C">
      <w:pPr>
        <w:pStyle w:val="BodyTextIndent"/>
        <w:numPr>
          <w:ilvl w:val="2"/>
          <w:numId w:val="13"/>
        </w:numPr>
        <w:suppressAutoHyphens/>
        <w:spacing w:after="0"/>
        <w:jc w:val="both"/>
        <w:rPr>
          <w:b/>
        </w:rPr>
      </w:pPr>
      <w:r w:rsidRPr="00A22152">
        <w:t>atbilstoši tiesību aktiem darba aizsardzības jomā nodarbināt darba aizsardzības speciālistu vai piesaistīt kompetentu speciālistu vai institūciju;</w:t>
      </w:r>
    </w:p>
    <w:p w:rsidR="008443F7" w:rsidRPr="00A22152" w:rsidRDefault="008443F7" w:rsidP="008D527C">
      <w:pPr>
        <w:pStyle w:val="BodyTextIndent"/>
        <w:numPr>
          <w:ilvl w:val="2"/>
          <w:numId w:val="13"/>
        </w:numPr>
        <w:suppressAutoHyphens/>
        <w:spacing w:after="0"/>
        <w:jc w:val="both"/>
        <w:rPr>
          <w:b/>
        </w:rPr>
      </w:pPr>
      <w:r w:rsidRPr="00A22152">
        <w:t xml:space="preserve">nodrošināt, ka Izpildītāja un atbildīgā būvdarbu vadītāja atbildība ir apdrošināta saskaņā ar Ministru kabineta noteikumiem Nr. 502 “Noteikumi par būvspeciālistu un būvdarbu veicēju civiltiesiskās atbildības obligāto apdrošināšanu”. Apdrošināšanas polises Izpildītājs iesniedz Pasūtītājam ne vēlāk kā </w:t>
      </w:r>
      <w:r w:rsidR="005F2F47" w:rsidRPr="00A22152">
        <w:t>trīs</w:t>
      </w:r>
      <w:r w:rsidRPr="00A22152">
        <w:t xml:space="preserve"> darbdienu pēc Līguma spēkā stāšanās. Ja Līguma darbības laikā apdrošināšanas polisēm beidzas termiņš, Izpildītājs nekavējoties iesniedz jaunas apdrošināšanas polises. Ja Izpildītājs neievēro minēto, Pasūtītājam ir tiesības vienpusējā kārtā atkāpties no Līguma;</w:t>
      </w:r>
    </w:p>
    <w:p w:rsidR="008443F7" w:rsidRPr="00A22152" w:rsidRDefault="008443F7" w:rsidP="008D527C">
      <w:pPr>
        <w:pStyle w:val="BodyTextIndent"/>
        <w:numPr>
          <w:ilvl w:val="2"/>
          <w:numId w:val="13"/>
        </w:numPr>
        <w:suppressAutoHyphens/>
        <w:spacing w:after="0"/>
        <w:jc w:val="both"/>
        <w:rPr>
          <w:b/>
        </w:rPr>
      </w:pPr>
      <w:r w:rsidRPr="00A22152">
        <w:t>uzturēt kārtību Objektā un būvlaukumā, kā arī nodrošināt Darbu veikšanas procesā radušos atkritumu, būvgružu un neizmantoto materiālu aizvākšanu, kā arī demontēto materiālu aizvākšanu, ja Pasūtītājs nav norādījis citādi, no Objekta un būvlaukuma, kā arī nepieļaut to atrašanos būvlaukumam pieguļošajā teritorijā;</w:t>
      </w:r>
    </w:p>
    <w:p w:rsidR="008443F7" w:rsidRPr="00A22152" w:rsidRDefault="008443F7" w:rsidP="008D527C">
      <w:pPr>
        <w:pStyle w:val="BodyTextIndent"/>
        <w:numPr>
          <w:ilvl w:val="2"/>
          <w:numId w:val="13"/>
        </w:numPr>
        <w:suppressAutoHyphens/>
        <w:spacing w:after="0"/>
        <w:jc w:val="both"/>
        <w:rPr>
          <w:b/>
        </w:rPr>
      </w:pPr>
      <w:r w:rsidRPr="00A22152">
        <w:t>nodrošināt, lai ar Darbiem netiktu bojātas saglabājamās konstrukcijas;</w:t>
      </w:r>
    </w:p>
    <w:p w:rsidR="008443F7" w:rsidRPr="00A22152" w:rsidRDefault="008443F7" w:rsidP="008D527C">
      <w:pPr>
        <w:pStyle w:val="BodyTextIndent"/>
        <w:numPr>
          <w:ilvl w:val="2"/>
          <w:numId w:val="13"/>
        </w:numPr>
        <w:suppressAutoHyphens/>
        <w:spacing w:after="0"/>
        <w:jc w:val="both"/>
        <w:rPr>
          <w:b/>
        </w:rPr>
      </w:pPr>
      <w:r w:rsidRPr="00A22152">
        <w:t xml:space="preserve">nodrošināt, lai ar Darbiem netiktu bojātas blakus esošās būves un būvlaukuma pieguļošajā teritorijā esošie apstādījumi, kā arī netiktu radīti šķēršļi piekļūšanai pie blakus stāvošām būvēm vai teritorijas; </w:t>
      </w:r>
    </w:p>
    <w:p w:rsidR="008443F7" w:rsidRPr="00A22152" w:rsidRDefault="008443F7" w:rsidP="008D527C">
      <w:pPr>
        <w:pStyle w:val="BodyTextIndent"/>
        <w:numPr>
          <w:ilvl w:val="2"/>
          <w:numId w:val="13"/>
        </w:numPr>
        <w:suppressAutoHyphens/>
        <w:spacing w:after="0"/>
        <w:jc w:val="both"/>
        <w:rPr>
          <w:b/>
        </w:rPr>
      </w:pPr>
      <w:r w:rsidRPr="00A22152">
        <w:t>nodrošināt, lai Objektam blakus stāvošajās būvēs un pieguļošajā teritorijā Darbu veikšanas laikā netiktu traucēta Pasūtītāja vai citu trešo personu komercdarbība;</w:t>
      </w:r>
    </w:p>
    <w:p w:rsidR="008443F7" w:rsidRPr="00A22152" w:rsidRDefault="008443F7" w:rsidP="008D527C">
      <w:pPr>
        <w:pStyle w:val="BodyTextIndent"/>
        <w:numPr>
          <w:ilvl w:val="2"/>
          <w:numId w:val="13"/>
        </w:numPr>
        <w:suppressAutoHyphens/>
        <w:spacing w:after="0"/>
        <w:jc w:val="both"/>
        <w:rPr>
          <w:b/>
        </w:rPr>
      </w:pPr>
      <w:r w:rsidRPr="00A22152">
        <w:t>nest atbildību par Objektā un būvlaukumā esošo materiālu, iekārtu, ierīču, instrumentu, tehnikas u.tml. saglabāšanu un apsardzību;</w:t>
      </w:r>
    </w:p>
    <w:p w:rsidR="008443F7" w:rsidRPr="00A22152" w:rsidRDefault="008443F7" w:rsidP="008D527C">
      <w:pPr>
        <w:pStyle w:val="BodyTextIndent"/>
        <w:numPr>
          <w:ilvl w:val="2"/>
          <w:numId w:val="13"/>
        </w:numPr>
        <w:suppressAutoHyphens/>
        <w:spacing w:after="0"/>
        <w:jc w:val="both"/>
      </w:pPr>
      <w:r w:rsidRPr="00A22152">
        <w:t>nodrošināt tiesību aktos noteiktos kvalitātes kontroles mehānismus Darbu veikšanas laikā;</w:t>
      </w:r>
    </w:p>
    <w:p w:rsidR="008443F7" w:rsidRPr="00A22152" w:rsidRDefault="008443F7" w:rsidP="008D527C">
      <w:pPr>
        <w:pStyle w:val="BodyTextIndent"/>
        <w:numPr>
          <w:ilvl w:val="2"/>
          <w:numId w:val="13"/>
        </w:numPr>
        <w:suppressAutoHyphens/>
        <w:spacing w:after="0"/>
        <w:jc w:val="both"/>
      </w:pPr>
      <w:r w:rsidRPr="00A22152">
        <w:t>nodrošināt Pasūtītājam brīvu pieeju Objektam un būvlaukumam, lai Pasūtītājs varētu pārbaudīt Darbu gaitu un Darbu kvalitāti;</w:t>
      </w:r>
    </w:p>
    <w:p w:rsidR="008443F7" w:rsidRPr="00A22152" w:rsidRDefault="008443F7" w:rsidP="008D527C">
      <w:pPr>
        <w:pStyle w:val="BodyTextIndent"/>
        <w:numPr>
          <w:ilvl w:val="2"/>
          <w:numId w:val="13"/>
        </w:numPr>
        <w:suppressAutoHyphens/>
        <w:spacing w:after="0"/>
        <w:jc w:val="both"/>
      </w:pPr>
      <w:r w:rsidRPr="00A22152">
        <w:t>sagatavot un iesniegt dokumentus, ko nosaka būvniecības procesu regulējošie tiesību akti un/vai attiecībā uz minēto Līgums, tai skaitā Darbu izpildu dokumentāciju, termiņos, kādi noteikti minētajos tiesību aktos un/vai Līgumā. Ja Izpildītājs neievēro minēto, Pasūtītājam ir tiesības vienpusējā kārtā atkāpties no Līguma;</w:t>
      </w:r>
    </w:p>
    <w:p w:rsidR="008443F7" w:rsidRPr="00A22152" w:rsidRDefault="008443F7" w:rsidP="008D527C">
      <w:pPr>
        <w:pStyle w:val="BodyTextIndent"/>
        <w:numPr>
          <w:ilvl w:val="2"/>
          <w:numId w:val="13"/>
        </w:numPr>
        <w:suppressAutoHyphens/>
        <w:spacing w:after="0"/>
        <w:jc w:val="both"/>
        <w:rPr>
          <w:b/>
        </w:rPr>
      </w:pPr>
      <w:r w:rsidRPr="00A22152">
        <w:t>sniegt rakstisku paskaidrojumu, ja Pasūtītājs ir iesniedzis rakstisku pieprasījumu attiecībā uz Darbu veikšanas kvalitāti, kārtību, apjomu, termiņu, vai arī attiecībā uz citām Līgumā Izpildītājam noteiktajām saistībām, ne vēlāk kā trīs darbdienu laikā pēc Pasūtītāja pieprasījuma saņemšanas;</w:t>
      </w:r>
    </w:p>
    <w:p w:rsidR="008443F7" w:rsidRPr="00A22152" w:rsidRDefault="008443F7" w:rsidP="008D527C">
      <w:pPr>
        <w:pStyle w:val="BodyTextIndent"/>
        <w:numPr>
          <w:ilvl w:val="2"/>
          <w:numId w:val="13"/>
        </w:numPr>
        <w:suppressAutoHyphens/>
        <w:spacing w:after="0"/>
        <w:jc w:val="both"/>
        <w:rPr>
          <w:b/>
        </w:rPr>
      </w:pPr>
      <w:r w:rsidRPr="00A22152">
        <w:lastRenderedPageBreak/>
        <w:t>ja iestājušies vai iestāsies apstākļi, kas kavēs Darbu izpildi Līgumā noteiktajā termiņā, par tiem nekavējoties rakstveidā ziņot Pasūtītājam. Ja Pasūtītājs apstākļus atzīst par objektīviem, kā rezultātā paredzamo kavējumu var atzīt par attaisnojošu, Darbu veikšanas termiņš tiek pagarināts, par to rakstiski Pusēm vienojoties. Gadījumā, ja kavējums nav atzīstams par attaisnotu un/vai Izpildītājs nav ievērojis iepriekš minēto informēšanas kārtību, Izpildītājs ir vainojams saistību neizpildē un tam piemērojamas Līgumā noteiktās sankcijas, kā arī Pasūtītājam ir tiesības vienpusējā kārtā atkāpties no Līguma;</w:t>
      </w:r>
    </w:p>
    <w:p w:rsidR="008443F7" w:rsidRPr="00A22152" w:rsidRDefault="008443F7" w:rsidP="008D527C">
      <w:pPr>
        <w:pStyle w:val="BodyTextIndent"/>
        <w:numPr>
          <w:ilvl w:val="2"/>
          <w:numId w:val="13"/>
        </w:numPr>
        <w:suppressAutoHyphens/>
        <w:spacing w:after="0"/>
        <w:jc w:val="both"/>
        <w:rPr>
          <w:b/>
        </w:rPr>
      </w:pPr>
      <w:r w:rsidRPr="00A22152">
        <w:t>Līgumā noteiktajos gadījumos novērst par saviem līdzekļiem defektus Līgumā noteiktajā termiņā un kārtībā.</w:t>
      </w:r>
    </w:p>
    <w:p w:rsidR="008443F7" w:rsidRPr="00A22152" w:rsidRDefault="008443F7" w:rsidP="008D527C">
      <w:pPr>
        <w:pStyle w:val="BodyTextIndent"/>
        <w:numPr>
          <w:ilvl w:val="1"/>
          <w:numId w:val="13"/>
        </w:numPr>
        <w:suppressAutoHyphens/>
        <w:spacing w:after="0"/>
        <w:ind w:left="709" w:hanging="709"/>
        <w:rPr>
          <w:b/>
        </w:rPr>
      </w:pPr>
      <w:r w:rsidRPr="00A22152">
        <w:rPr>
          <w:b/>
        </w:rPr>
        <w:t>Izpildītājam ir tiesības:</w:t>
      </w:r>
    </w:p>
    <w:p w:rsidR="008443F7" w:rsidRPr="00A22152" w:rsidRDefault="008443F7" w:rsidP="008D527C">
      <w:pPr>
        <w:pStyle w:val="BodyTextIndent"/>
        <w:numPr>
          <w:ilvl w:val="2"/>
          <w:numId w:val="13"/>
        </w:numPr>
        <w:suppressAutoHyphens/>
        <w:spacing w:after="0"/>
        <w:jc w:val="both"/>
        <w:rPr>
          <w:b/>
        </w:rPr>
      </w:pPr>
      <w:r w:rsidRPr="00A22152">
        <w:t>saņemt no Pasūtītāja dokumentus, kas ir Pasūtītāja rīcībā un kas Izpildītājam nepieciešami Darbu veikšanai, un kurus ar Līgumu nav uzņēmies saņemt pats Izpildītājs personīgi, ne vēlāk kā trīs darbdienu laikā pēc rakstiska pieprasījuma veikšanas;</w:t>
      </w:r>
    </w:p>
    <w:p w:rsidR="008443F7" w:rsidRPr="00A22152" w:rsidRDefault="008443F7" w:rsidP="008D527C">
      <w:pPr>
        <w:pStyle w:val="BodyTextIndent"/>
        <w:numPr>
          <w:ilvl w:val="2"/>
          <w:numId w:val="13"/>
        </w:numPr>
        <w:suppressAutoHyphens/>
        <w:spacing w:after="0"/>
        <w:jc w:val="both"/>
        <w:rPr>
          <w:b/>
        </w:rPr>
      </w:pPr>
      <w:r w:rsidRPr="00A22152">
        <w:t>sasaukt sapulces, lai apspriestu Darbu veikšanas gaitā radušos jautājumus, uzaicinot tajās piedalīties Pasūtītāju. Pasūtītāja klātbūtne minētajās sapulcēs ir obligāta. Sapulces protokolē Izpildītājs, un protokoli kļūst par šī Līguma neatņemamām sastāvdaļām;</w:t>
      </w:r>
    </w:p>
    <w:p w:rsidR="008443F7" w:rsidRPr="00A22152" w:rsidRDefault="008443F7" w:rsidP="008D527C">
      <w:pPr>
        <w:pStyle w:val="BodyTextIndent"/>
        <w:numPr>
          <w:ilvl w:val="2"/>
          <w:numId w:val="13"/>
        </w:numPr>
        <w:suppressAutoHyphens/>
        <w:spacing w:after="0"/>
        <w:jc w:val="both"/>
        <w:rPr>
          <w:b/>
        </w:rPr>
      </w:pPr>
      <w:r w:rsidRPr="00A22152">
        <w:t>saņemt nepieciešamos saskaņojumus no Pasūtītāja Darbu veikšanai;</w:t>
      </w:r>
    </w:p>
    <w:p w:rsidR="008443F7" w:rsidRPr="00A22152" w:rsidRDefault="008443F7" w:rsidP="008D527C">
      <w:pPr>
        <w:pStyle w:val="BodyTextIndent"/>
        <w:numPr>
          <w:ilvl w:val="2"/>
          <w:numId w:val="13"/>
        </w:numPr>
        <w:suppressAutoHyphens/>
        <w:spacing w:after="0"/>
        <w:jc w:val="both"/>
        <w:rPr>
          <w:b/>
        </w:rPr>
      </w:pPr>
      <w:r w:rsidRPr="00A22152">
        <w:t>ierosināt Līguma, tā pielikumu un Darbu veikšanas izmaiņas, ja tas nepieciešams Darbu pabeigšanai atbilstoši Līgumā noteiktajam;</w:t>
      </w:r>
    </w:p>
    <w:p w:rsidR="008443F7" w:rsidRPr="00A22152" w:rsidRDefault="008443F7" w:rsidP="008D527C">
      <w:pPr>
        <w:pStyle w:val="BodyTextIndent"/>
        <w:numPr>
          <w:ilvl w:val="2"/>
          <w:numId w:val="13"/>
        </w:numPr>
        <w:suppressAutoHyphens/>
        <w:spacing w:after="0"/>
        <w:jc w:val="both"/>
        <w:rPr>
          <w:b/>
        </w:rPr>
      </w:pPr>
      <w:r w:rsidRPr="00A22152">
        <w:t>saņemt Darbu izpildes termiņa pagarinājumu Līgumā noteiktajos gadījumos;</w:t>
      </w:r>
    </w:p>
    <w:p w:rsidR="008443F7" w:rsidRPr="00A22152" w:rsidRDefault="008443F7" w:rsidP="008D527C">
      <w:pPr>
        <w:pStyle w:val="BodyTextIndent"/>
        <w:numPr>
          <w:ilvl w:val="2"/>
          <w:numId w:val="13"/>
        </w:numPr>
        <w:suppressAutoHyphens/>
        <w:spacing w:after="0"/>
        <w:jc w:val="both"/>
        <w:rPr>
          <w:b/>
        </w:rPr>
      </w:pPr>
      <w:r w:rsidRPr="00A22152">
        <w:t>saņemt samaksu par faktiski izpildītiem Darbiem, kas veikti atbilstoši Līguma noteikumiem.</w:t>
      </w:r>
    </w:p>
    <w:p w:rsidR="008443F7" w:rsidRPr="00A22152" w:rsidRDefault="008443F7" w:rsidP="008D527C">
      <w:pPr>
        <w:pStyle w:val="BodyTextIndent"/>
        <w:numPr>
          <w:ilvl w:val="1"/>
          <w:numId w:val="13"/>
        </w:numPr>
        <w:suppressAutoHyphens/>
        <w:spacing w:after="0"/>
        <w:ind w:left="709" w:hanging="709"/>
        <w:rPr>
          <w:b/>
        </w:rPr>
      </w:pPr>
      <w:r w:rsidRPr="00A22152">
        <w:rPr>
          <w:b/>
        </w:rPr>
        <w:t>Pasūtītājs apņemas:</w:t>
      </w:r>
    </w:p>
    <w:p w:rsidR="008443F7" w:rsidRPr="00A22152" w:rsidRDefault="008443F7" w:rsidP="008D527C">
      <w:pPr>
        <w:pStyle w:val="BodyTextIndent"/>
        <w:numPr>
          <w:ilvl w:val="2"/>
          <w:numId w:val="13"/>
        </w:numPr>
        <w:suppressAutoHyphens/>
        <w:spacing w:after="0"/>
        <w:jc w:val="both"/>
      </w:pPr>
      <w:r w:rsidRPr="00A22152">
        <w:t>saņemt ar Darbu veikšanu saistītās atļaujas, ja tās nepieciešamas Līguma Pielikumā Nr. 1 uzskaitīto Darbu veikšanai;</w:t>
      </w:r>
    </w:p>
    <w:p w:rsidR="008443F7" w:rsidRPr="00A22152" w:rsidRDefault="008443F7" w:rsidP="008D527C">
      <w:pPr>
        <w:pStyle w:val="BodyTextIndent"/>
        <w:numPr>
          <w:ilvl w:val="2"/>
          <w:numId w:val="13"/>
        </w:numPr>
        <w:suppressAutoHyphens/>
        <w:spacing w:after="0"/>
        <w:jc w:val="both"/>
      </w:pPr>
      <w:r w:rsidRPr="00A22152">
        <w:t>nodrošināt Izpildītāju ar Dabu procesa dokumentāciju, sākot ar Līguma spēkā stāšanās dienu;</w:t>
      </w:r>
    </w:p>
    <w:p w:rsidR="008443F7" w:rsidRPr="00A22152" w:rsidRDefault="008443F7" w:rsidP="008D527C">
      <w:pPr>
        <w:pStyle w:val="BodyTextIndent"/>
        <w:numPr>
          <w:ilvl w:val="2"/>
          <w:numId w:val="13"/>
        </w:numPr>
        <w:suppressAutoHyphens/>
        <w:spacing w:after="0"/>
        <w:jc w:val="both"/>
      </w:pPr>
      <w:r w:rsidRPr="00A22152">
        <w:t>noslēgt līgumus par autoruzraudzību un būvuzraudzību, ja tas, ņemot vērā Līguma priekšmetu, paredzēts tiesību aktos;</w:t>
      </w:r>
    </w:p>
    <w:p w:rsidR="008443F7" w:rsidRPr="00A22152" w:rsidRDefault="008443F7" w:rsidP="008D527C">
      <w:pPr>
        <w:pStyle w:val="BodyTextIndent"/>
        <w:numPr>
          <w:ilvl w:val="2"/>
          <w:numId w:val="13"/>
        </w:numPr>
        <w:suppressAutoHyphens/>
        <w:spacing w:after="0"/>
        <w:jc w:val="both"/>
      </w:pPr>
      <w:r w:rsidRPr="00A22152">
        <w:t>ne vēlāk kā trīs darbdienu laikā izskatīt Izpildītāja pretenzijas vai priekšlikumus, sniedzot nepieciešamos saskaņojumus, informāciju, dokumentus vai motivētu atteikumu;</w:t>
      </w:r>
    </w:p>
    <w:p w:rsidR="008443F7" w:rsidRPr="00A22152" w:rsidRDefault="008443F7" w:rsidP="008D527C">
      <w:pPr>
        <w:pStyle w:val="BodyTextIndent"/>
        <w:numPr>
          <w:ilvl w:val="2"/>
          <w:numId w:val="13"/>
        </w:numPr>
        <w:suppressAutoHyphens/>
        <w:spacing w:after="0"/>
        <w:jc w:val="both"/>
      </w:pPr>
      <w:r w:rsidRPr="00A22152">
        <w:t>pieņemt Izpildītāja veiktos Darbus saskaņā ar šī Līguma noteikumiem;</w:t>
      </w:r>
    </w:p>
    <w:p w:rsidR="008443F7" w:rsidRPr="00A22152" w:rsidRDefault="008443F7" w:rsidP="008D527C">
      <w:pPr>
        <w:pStyle w:val="BodyTextIndent"/>
        <w:numPr>
          <w:ilvl w:val="2"/>
          <w:numId w:val="13"/>
        </w:numPr>
        <w:suppressAutoHyphens/>
        <w:spacing w:after="0"/>
        <w:jc w:val="both"/>
      </w:pPr>
      <w:r w:rsidRPr="00A22152">
        <w:t>samaksāt Izpildītājam Līgumā noteikto atlīdzību par atbilstoši Līguma noteikumiem veiktiem Darbiem.</w:t>
      </w:r>
    </w:p>
    <w:p w:rsidR="008443F7" w:rsidRPr="00A22152" w:rsidRDefault="008443F7" w:rsidP="008D527C">
      <w:pPr>
        <w:pStyle w:val="BodyTextIndent"/>
        <w:numPr>
          <w:ilvl w:val="1"/>
          <w:numId w:val="13"/>
        </w:numPr>
        <w:suppressAutoHyphens/>
        <w:spacing w:after="0"/>
        <w:ind w:left="709" w:hanging="709"/>
        <w:jc w:val="both"/>
        <w:rPr>
          <w:b/>
        </w:rPr>
      </w:pPr>
      <w:r w:rsidRPr="00A22152">
        <w:rPr>
          <w:b/>
        </w:rPr>
        <w:t>Pasūtītājam ir tiesības:</w:t>
      </w:r>
    </w:p>
    <w:p w:rsidR="008443F7" w:rsidRPr="00A22152" w:rsidRDefault="008443F7" w:rsidP="008D527C">
      <w:pPr>
        <w:widowControl w:val="0"/>
        <w:numPr>
          <w:ilvl w:val="2"/>
          <w:numId w:val="13"/>
        </w:numPr>
        <w:overflowPunct w:val="0"/>
        <w:autoSpaceDE w:val="0"/>
        <w:autoSpaceDN w:val="0"/>
        <w:adjustRightInd w:val="0"/>
        <w:jc w:val="both"/>
      </w:pPr>
      <w:r w:rsidRPr="00A22152">
        <w:t>ierosināt Līguma, tā pielikumu un Darbu veikšanas izmaiņas, ja tas nepieciešams Darbu pabeigšanai atbilstoši Līgumā noteiktajam;</w:t>
      </w:r>
    </w:p>
    <w:p w:rsidR="008443F7" w:rsidRPr="00A22152" w:rsidRDefault="008443F7" w:rsidP="008D527C">
      <w:pPr>
        <w:widowControl w:val="0"/>
        <w:numPr>
          <w:ilvl w:val="2"/>
          <w:numId w:val="13"/>
        </w:numPr>
        <w:overflowPunct w:val="0"/>
        <w:autoSpaceDE w:val="0"/>
        <w:autoSpaceDN w:val="0"/>
        <w:adjustRightInd w:val="0"/>
        <w:jc w:val="both"/>
      </w:pPr>
      <w:r w:rsidRPr="00A22152">
        <w:t xml:space="preserve">pārbaudīt kārtību, kādā tiek veikti Darbi, veikto Darbu apjomu, kvalitāti un kontrolēt termiņus. Ja Pasūtītājs konstatē, ka kāds no Līguma Pielikumā Nr. 1 minētajiem Darbiem nav veikts atbilstoši būvizstrādājuma ražotāja noteiktajam, nav ievērots atbilstošs tehnoloģiskais process, kā arī nav ievērotas Darbu procesa dokumentācijas, tiesību aktu, kā arī šī Līguma prasības, kas attiecas uz Darbu veikšanas kārtību, apjomu, kvalitāti un termiņiem (tai skaitā -  Izpildītājs nav ievērojis Darbu etapus, ja tādi ir paredzēti Līgumā, vai arī saprātīgu termiņu, lai Darbi varētu tikt pabeigti un nodoti Līgumā noteiktajā termiņā), tas par to rakstveidā informē Izpildītāju. Ja Darbi nav izpildīti tehnoloģiski pareizi vai ir konstatētas Darbu kvalitātes neatbilstības, Pasūtītājs pretenzijā papildus dod Izpildītājam saistošus priekšrakstus Darbu defektu novēršanai, nosakot saprātīgu </w:t>
      </w:r>
      <w:r w:rsidRPr="00A22152">
        <w:lastRenderedPageBreak/>
        <w:t>termiņu, kas Izpildītājam jāievēro. Ja Izpildītājs neievēro Pasūtītāja norādījumus, Pasūtītājam ir tiesības - vai nu apturēt Darbu izpildi, vai arī vienpusēji atkāpties no Līguma, ņemot vērā pārkāpuma smagumu;</w:t>
      </w:r>
    </w:p>
    <w:p w:rsidR="008443F7" w:rsidRPr="00A22152" w:rsidRDefault="008443F7" w:rsidP="008D527C">
      <w:pPr>
        <w:widowControl w:val="0"/>
        <w:numPr>
          <w:ilvl w:val="2"/>
          <w:numId w:val="13"/>
        </w:numPr>
        <w:overflowPunct w:val="0"/>
        <w:autoSpaceDE w:val="0"/>
        <w:autoSpaceDN w:val="0"/>
        <w:adjustRightInd w:val="0"/>
        <w:jc w:val="both"/>
      </w:pPr>
      <w:r w:rsidRPr="00A22152">
        <w:t>apturēt Darbu izpildi Līgumā noteiktajos gadījumos, kā arī, iestājoties apstākļiem, pie kuriem tiesību akti aizliedz Darbu veikšanu, uz laiku - līdz pārkāpums tiek novērsts, fiksējot minēto rakstveidā.</w:t>
      </w:r>
    </w:p>
    <w:p w:rsidR="008443F7" w:rsidRPr="00A22152" w:rsidRDefault="008443F7" w:rsidP="008D527C">
      <w:pPr>
        <w:widowControl w:val="0"/>
        <w:numPr>
          <w:ilvl w:val="0"/>
          <w:numId w:val="13"/>
        </w:numPr>
        <w:overflowPunct w:val="0"/>
        <w:autoSpaceDE w:val="0"/>
        <w:autoSpaceDN w:val="0"/>
        <w:adjustRightInd w:val="0"/>
        <w:ind w:left="0" w:firstLine="0"/>
        <w:jc w:val="center"/>
      </w:pPr>
      <w:r w:rsidRPr="00A22152">
        <w:rPr>
          <w:b/>
        </w:rPr>
        <w:t>Norēķinu kārtība</w:t>
      </w:r>
    </w:p>
    <w:p w:rsidR="008443F7" w:rsidRPr="00A22152" w:rsidRDefault="008443F7" w:rsidP="008D527C">
      <w:pPr>
        <w:widowControl w:val="0"/>
        <w:numPr>
          <w:ilvl w:val="1"/>
          <w:numId w:val="13"/>
        </w:numPr>
        <w:overflowPunct w:val="0"/>
        <w:autoSpaceDE w:val="0"/>
        <w:autoSpaceDN w:val="0"/>
        <w:adjustRightInd w:val="0"/>
        <w:ind w:left="709" w:hanging="709"/>
        <w:jc w:val="both"/>
      </w:pPr>
      <w:r w:rsidRPr="00A22152">
        <w:t>Atlīdzība par Darbu, kuras apmērs ir norādīts Izpildītāja Tāmē, turpmāk tekstā - Līgumcena, sastāda &lt;summa cipariem&gt; EUR (&lt;summa vārdiem&gt;). Līgumcenā nav ietverts pievienotās vērtības nodoklis un tas maksājams papildus tiesību aktos noteiktajos gadījumos un tajos noteiktajā apmērā.</w:t>
      </w:r>
    </w:p>
    <w:p w:rsidR="008443F7" w:rsidRPr="00A22152" w:rsidRDefault="008443F7" w:rsidP="008D527C">
      <w:pPr>
        <w:widowControl w:val="0"/>
        <w:numPr>
          <w:ilvl w:val="1"/>
          <w:numId w:val="13"/>
        </w:numPr>
        <w:overflowPunct w:val="0"/>
        <w:autoSpaceDE w:val="0"/>
        <w:autoSpaceDN w:val="0"/>
        <w:adjustRightInd w:val="0"/>
        <w:ind w:left="709" w:hanging="709"/>
        <w:jc w:val="both"/>
      </w:pPr>
      <w:r w:rsidRPr="00A22152">
        <w:rPr>
          <w:bCs/>
        </w:rPr>
        <w:t>Līgum</w:t>
      </w:r>
      <w:r w:rsidRPr="00A22152">
        <w:t>cenā ir iekļautas visas izmaksas, kas saistītas ar Darbu, kā arī visi iespējamie un paredzamie sadārdzinājumi, un Līgumcenu Līguma darbības laikā nevar paaugstināt, izņemot Līgumā noteiktos gadījumus, kā arī Pasūtītājam papildus nav jāveic nekādi maksājumi.</w:t>
      </w:r>
    </w:p>
    <w:p w:rsidR="008443F7" w:rsidRPr="00A22152" w:rsidRDefault="008443F7" w:rsidP="008D527C">
      <w:pPr>
        <w:widowControl w:val="0"/>
        <w:numPr>
          <w:ilvl w:val="1"/>
          <w:numId w:val="13"/>
        </w:numPr>
        <w:overflowPunct w:val="0"/>
        <w:autoSpaceDE w:val="0"/>
        <w:autoSpaceDN w:val="0"/>
        <w:adjustRightInd w:val="0"/>
        <w:ind w:left="709" w:hanging="709"/>
        <w:jc w:val="both"/>
      </w:pPr>
      <w:r w:rsidRPr="00A22152">
        <w:t xml:space="preserve">Ja Izpildītāja faktiski veikto Darbu apjoms ir mazāks nekā Līguma Pielikumā Nr. 1 noteiktais, tad Izpildītājs ir tiesīgs saņemt atlīdzību tikai par faktiski veiktiem un nodotiem Darbiem un Pasūtītājam nav pienākums izmaksāt Izpildītājam visu Līgumā noteikto Līgumcenu. </w:t>
      </w:r>
    </w:p>
    <w:p w:rsidR="008443F7" w:rsidRPr="00A22152" w:rsidRDefault="00C0343F" w:rsidP="008D527C">
      <w:pPr>
        <w:pStyle w:val="BodyTextIndent"/>
        <w:numPr>
          <w:ilvl w:val="1"/>
          <w:numId w:val="13"/>
        </w:numPr>
        <w:suppressAutoHyphens/>
        <w:spacing w:after="0"/>
        <w:ind w:left="709" w:hanging="709"/>
        <w:jc w:val="both"/>
      </w:pPr>
      <w:r w:rsidRPr="00A22152">
        <w:t>Avansa maksājums</w:t>
      </w:r>
      <w:r w:rsidR="008443F7" w:rsidRPr="00A22152">
        <w:t xml:space="preserve"> </w:t>
      </w:r>
      <w:r w:rsidRPr="00A22152">
        <w:t>netiek paredzēts</w:t>
      </w:r>
      <w:r w:rsidR="008443F7" w:rsidRPr="00A22152">
        <w:t>.</w:t>
      </w:r>
    </w:p>
    <w:p w:rsidR="008443F7" w:rsidRPr="00A22152" w:rsidRDefault="008443F7" w:rsidP="008D527C">
      <w:pPr>
        <w:pStyle w:val="BodyTextIndent"/>
        <w:numPr>
          <w:ilvl w:val="1"/>
          <w:numId w:val="13"/>
        </w:numPr>
        <w:suppressAutoHyphens/>
        <w:spacing w:after="0"/>
        <w:ind w:left="709" w:hanging="709"/>
        <w:jc w:val="both"/>
      </w:pPr>
      <w:r w:rsidRPr="00A22152">
        <w:rPr>
          <w:kern w:val="28"/>
        </w:rPr>
        <w:t>Abpusēji parakstīts “Darbu nodošanas - pieņemšanas akts” apliecina attiecīgo Darbu pabeigšanu un nodošanu Pasūtītājam un ir par pamatu Izpildītājam izrakstīt attaisnojuma dokumentu</w:t>
      </w:r>
      <w:r w:rsidR="009029AD" w:rsidRPr="00A22152">
        <w:rPr>
          <w:kern w:val="28"/>
        </w:rPr>
        <w:t>-rēķinu</w:t>
      </w:r>
      <w:r w:rsidRPr="00A22152">
        <w:rPr>
          <w:kern w:val="28"/>
        </w:rPr>
        <w:t xml:space="preserve">, bet Pasūtītājam veikt samaksu. </w:t>
      </w:r>
    </w:p>
    <w:p w:rsidR="008443F7" w:rsidRPr="00A22152" w:rsidRDefault="008443F7" w:rsidP="008D527C">
      <w:pPr>
        <w:pStyle w:val="BodyTextIndent"/>
        <w:numPr>
          <w:ilvl w:val="1"/>
          <w:numId w:val="13"/>
        </w:numPr>
        <w:suppressAutoHyphens/>
        <w:spacing w:after="0"/>
        <w:ind w:left="709" w:hanging="709"/>
        <w:jc w:val="both"/>
      </w:pPr>
      <w:r w:rsidRPr="00A22152">
        <w:t>Pēc attiecīgo Darbu pabeigšanas Izpildītājs, pamatojoties uz abu Pušu parakstīto “Darbu nodošanas - pieņemšanas aktu”, izraksta attaisnojuma dokumentu</w:t>
      </w:r>
      <w:r w:rsidR="009029AD" w:rsidRPr="00A22152">
        <w:t>-rēķinu</w:t>
      </w:r>
      <w:r w:rsidRPr="00A22152">
        <w:t>, ko Pasūtītājs, ja attaisnojuma dokuments</w:t>
      </w:r>
      <w:r w:rsidR="009029AD" w:rsidRPr="00A22152">
        <w:t>-rēķins</w:t>
      </w:r>
      <w:r w:rsidRPr="00A22152">
        <w:t xml:space="preserve"> izrakstīts atbilstoši tiesību aktos un šajā Līgumā noteiktajam, apmaksā ne vēlāk kā 30 (trīsdesmit) kalendāro dienu laikā pēc attaisnojuma dokumenta</w:t>
      </w:r>
      <w:r w:rsidR="009029AD" w:rsidRPr="00A22152">
        <w:t>-rēķina</w:t>
      </w:r>
      <w:r w:rsidRPr="00A22152">
        <w:t xml:space="preserve"> saņemšanas, pārskaitot maksu uz Līgumā norādīto Izpildītāja norēķinu kontu.</w:t>
      </w:r>
    </w:p>
    <w:p w:rsidR="008443F7" w:rsidRPr="00A22152" w:rsidRDefault="008443F7" w:rsidP="008D527C">
      <w:pPr>
        <w:pStyle w:val="BodyTextIndent"/>
        <w:numPr>
          <w:ilvl w:val="1"/>
          <w:numId w:val="13"/>
        </w:numPr>
        <w:suppressAutoHyphens/>
        <w:spacing w:after="0"/>
        <w:ind w:left="709" w:hanging="709"/>
        <w:jc w:val="both"/>
      </w:pPr>
      <w:r w:rsidRPr="00A22152">
        <w:t>Attaisnojuma dokuments</w:t>
      </w:r>
      <w:r w:rsidR="009029AD" w:rsidRPr="00A22152">
        <w:t>-rēķins</w:t>
      </w:r>
      <w:r w:rsidRPr="00A22152">
        <w:t xml:space="preserve"> uzskatāms par saņemtu, ja tas otrai Pusei nosūtīts Līgumā noteiktajā kārtībā pa pastu; iesniegts personīgi pret parakstu; nosūtīts elektroniski - ar drošu elektronisko parakstu vai nosūtīts elektroniski - bez droša elektroniskā paraksta, ja Puses pirms tam rakstiski vienojušās, ka samaksa tiks veikta uz elektroniski nosūtīta attaisnojuma dokumenta bez droša elektroniskā paraksta pamata.</w:t>
      </w:r>
    </w:p>
    <w:p w:rsidR="008443F7" w:rsidRPr="00A22152" w:rsidRDefault="008443F7" w:rsidP="008D527C">
      <w:pPr>
        <w:numPr>
          <w:ilvl w:val="1"/>
          <w:numId w:val="13"/>
        </w:numPr>
        <w:ind w:left="709" w:hanging="709"/>
        <w:jc w:val="both"/>
      </w:pPr>
      <w:r w:rsidRPr="00A22152">
        <w:t>Jebkādi citi Līgumā noteiktie maksājumi tiek veikti ar pārskaitījumu ne vēlāk kā 30 (trīsdesmit) kalendāro dienu laikā no attiecīgās Puses attaisnojuma dokumenta (pretenzijas, paziņojuma u.tml.) piestādīšanas brīža.</w:t>
      </w:r>
    </w:p>
    <w:p w:rsidR="008443F7" w:rsidRPr="00A22152" w:rsidRDefault="008443F7" w:rsidP="008D527C">
      <w:pPr>
        <w:numPr>
          <w:ilvl w:val="1"/>
          <w:numId w:val="13"/>
        </w:numPr>
        <w:ind w:left="709" w:hanging="709"/>
        <w:jc w:val="both"/>
      </w:pPr>
      <w:r w:rsidRPr="00A22152">
        <w:t>Gadījumos, kad Pusei jāveic maksājums saskaņā ar šo Līgumu, bet pirms maksājuma veikšanas ir iestājušās prasījuma tiesības pret otru Pusi, kas izriet no šī Līguma, Puse ir tiesīga prasījuma tiesību apmērā samazināt izmaksājamo summu.</w:t>
      </w:r>
    </w:p>
    <w:p w:rsidR="008443F7" w:rsidRPr="00A22152" w:rsidRDefault="008443F7" w:rsidP="008D527C">
      <w:pPr>
        <w:numPr>
          <w:ilvl w:val="1"/>
          <w:numId w:val="13"/>
        </w:numPr>
        <w:ind w:left="709" w:hanging="709"/>
        <w:jc w:val="both"/>
      </w:pPr>
      <w:r w:rsidRPr="00A22152">
        <w:t xml:space="preserve">Ienākošie maksājumi tiek novirzīti sekojošā secībā: nokavējuma procentos; parāda dzēšanai; kārtējā maksājuma samaksai; līgumsoda dzēšanai; zaudējumu segšanai, par kuru apmēru un samaksas kārtību Puses vienojušās. </w:t>
      </w:r>
    </w:p>
    <w:p w:rsidR="008443F7" w:rsidRPr="00A22152" w:rsidRDefault="008443F7" w:rsidP="008D527C">
      <w:pPr>
        <w:pStyle w:val="BodyTextIndent"/>
        <w:numPr>
          <w:ilvl w:val="0"/>
          <w:numId w:val="12"/>
        </w:numPr>
        <w:suppressAutoHyphens/>
        <w:spacing w:after="0"/>
        <w:ind w:left="0" w:firstLine="0"/>
        <w:jc w:val="center"/>
        <w:rPr>
          <w:b/>
        </w:rPr>
      </w:pPr>
      <w:r w:rsidRPr="00A22152">
        <w:rPr>
          <w:b/>
        </w:rPr>
        <w:t>Atbildība un strīdu izskatīšanas kārtība</w:t>
      </w:r>
    </w:p>
    <w:p w:rsidR="008443F7" w:rsidRPr="00A22152" w:rsidRDefault="008443F7" w:rsidP="008D527C">
      <w:pPr>
        <w:widowControl w:val="0"/>
        <w:numPr>
          <w:ilvl w:val="1"/>
          <w:numId w:val="12"/>
        </w:numPr>
        <w:overflowPunct w:val="0"/>
        <w:autoSpaceDE w:val="0"/>
        <w:autoSpaceDN w:val="0"/>
        <w:adjustRightInd w:val="0"/>
        <w:ind w:left="709" w:hanging="709"/>
        <w:jc w:val="both"/>
        <w:rPr>
          <w:b/>
          <w:bCs/>
        </w:rPr>
      </w:pPr>
      <w:r w:rsidRPr="00A22152">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rsidR="008443F7" w:rsidRPr="00A22152" w:rsidRDefault="008443F7" w:rsidP="008D527C">
      <w:pPr>
        <w:widowControl w:val="0"/>
        <w:numPr>
          <w:ilvl w:val="1"/>
          <w:numId w:val="12"/>
        </w:numPr>
        <w:overflowPunct w:val="0"/>
        <w:autoSpaceDE w:val="0"/>
        <w:autoSpaceDN w:val="0"/>
        <w:adjustRightInd w:val="0"/>
        <w:ind w:left="709" w:hanging="709"/>
        <w:jc w:val="both"/>
        <w:rPr>
          <w:b/>
          <w:bCs/>
        </w:rPr>
      </w:pPr>
      <w:r w:rsidRPr="00A22152">
        <w:t>Puses savlaicīgi brīdina viena otru par zaudējumus radošu gadījumu iestāšanos, lai varētu pretendēt uz zaudējumu atlīdzības saņemšanu.</w:t>
      </w:r>
    </w:p>
    <w:p w:rsidR="008443F7" w:rsidRPr="00A22152" w:rsidRDefault="008443F7" w:rsidP="008D527C">
      <w:pPr>
        <w:widowControl w:val="0"/>
        <w:numPr>
          <w:ilvl w:val="1"/>
          <w:numId w:val="12"/>
        </w:numPr>
        <w:overflowPunct w:val="0"/>
        <w:autoSpaceDE w:val="0"/>
        <w:autoSpaceDN w:val="0"/>
        <w:adjustRightInd w:val="0"/>
        <w:ind w:left="709" w:hanging="709"/>
        <w:jc w:val="both"/>
        <w:rPr>
          <w:b/>
          <w:bCs/>
        </w:rPr>
      </w:pPr>
      <w:r w:rsidRPr="00A22152">
        <w:t>Darbu pieņemšana no Pasūtītāja puses neatbrīvo Izpildītāju no atbildības un iespējamo zaudējumu segšanas, kas var rasties Izpildītāja neprofesionālās darbības dēļ.</w:t>
      </w:r>
    </w:p>
    <w:p w:rsidR="008443F7" w:rsidRPr="00A22152" w:rsidRDefault="008443F7" w:rsidP="008D527C">
      <w:pPr>
        <w:widowControl w:val="0"/>
        <w:numPr>
          <w:ilvl w:val="1"/>
          <w:numId w:val="12"/>
        </w:numPr>
        <w:overflowPunct w:val="0"/>
        <w:autoSpaceDE w:val="0"/>
        <w:autoSpaceDN w:val="0"/>
        <w:adjustRightInd w:val="0"/>
        <w:ind w:left="709" w:hanging="709"/>
        <w:jc w:val="both"/>
      </w:pPr>
      <w:r w:rsidRPr="00A22152">
        <w:lastRenderedPageBreak/>
        <w:t>Ja Puse saistību nepienācīgi izpilda vai neizpilda Līgumā noteiktajā termiņā, tā maksā otrai Pusei līgumsodu, kas sastāda 1 % (vienu procentu) no kavētā maksājuma summas vai neizpildītās saistības vērtības par katru nokavējuma dienu, bet kopsummā ne vairāk kā 10 % (desmit procenti) no pamatparāda vai galvenās saistības apmēra.</w:t>
      </w:r>
    </w:p>
    <w:p w:rsidR="008443F7" w:rsidRPr="00A22152" w:rsidRDefault="008443F7" w:rsidP="008D527C">
      <w:pPr>
        <w:widowControl w:val="0"/>
        <w:numPr>
          <w:ilvl w:val="1"/>
          <w:numId w:val="12"/>
        </w:numPr>
        <w:overflowPunct w:val="0"/>
        <w:autoSpaceDE w:val="0"/>
        <w:autoSpaceDN w:val="0"/>
        <w:adjustRightInd w:val="0"/>
        <w:ind w:left="709" w:hanging="709"/>
        <w:jc w:val="both"/>
        <w:rPr>
          <w:b/>
          <w:bCs/>
        </w:rPr>
      </w:pPr>
      <w:r w:rsidRPr="00A22152">
        <w:t>Līgumsoda, kas noteikts par saistības nepienācīgu izpildi vai neizpildīšanu Līgumā noteiktajā termiņā, samaksa neatbrīvo no Līgumā noteikto saistību izpildes un zaudējumu atlīdzināšanas.</w:t>
      </w:r>
    </w:p>
    <w:p w:rsidR="008443F7" w:rsidRPr="00A22152" w:rsidRDefault="008443F7" w:rsidP="008D527C">
      <w:pPr>
        <w:widowControl w:val="0"/>
        <w:numPr>
          <w:ilvl w:val="1"/>
          <w:numId w:val="12"/>
        </w:numPr>
        <w:overflowPunct w:val="0"/>
        <w:autoSpaceDE w:val="0"/>
        <w:autoSpaceDN w:val="0"/>
        <w:adjustRightInd w:val="0"/>
        <w:ind w:left="709" w:hanging="709"/>
        <w:jc w:val="both"/>
        <w:rPr>
          <w:b/>
          <w:bCs/>
        </w:rPr>
      </w:pPr>
      <w:r w:rsidRPr="00A22152">
        <w:t>Pusei, atkāpjoties no Līguma gadījumos, kad vienpusējas atkāpšanās tiesības Līguma noteikumos tai nav pielīgtas, jāmaksā otrai Pusei līgumsods 10 % (desmit procentu) apmērā no Līgumcenas. Minētais noteikums netiek piemērots, ja Puse, kura iniciējusi Līguma izbeigšanu, atkāpjas no Līguma gadījumos, kas minēti Līguma 8.3. - 8.6. punktā.</w:t>
      </w:r>
    </w:p>
    <w:p w:rsidR="008443F7" w:rsidRPr="00A22152" w:rsidRDefault="008443F7" w:rsidP="008D527C">
      <w:pPr>
        <w:numPr>
          <w:ilvl w:val="1"/>
          <w:numId w:val="12"/>
        </w:numPr>
        <w:ind w:left="709" w:hanging="709"/>
        <w:jc w:val="both"/>
        <w:rPr>
          <w:bCs/>
        </w:rPr>
      </w:pPr>
      <w:r w:rsidRPr="00A22152">
        <w:t>Jebkuras nesaskaņas, domstarpības vai strīdi tiks risināti savstarpēju sarunu ceļā. Gadījumā, ja Puses nespēs vienoties, strīds risināms saskaņā ar Latvijas spēkā esošajiem tiesību aktiem tajos noteiktajā kārtībā Latvijas tiesā.</w:t>
      </w:r>
    </w:p>
    <w:p w:rsidR="008443F7" w:rsidRPr="00A22152" w:rsidRDefault="008443F7" w:rsidP="008D527C">
      <w:pPr>
        <w:widowControl w:val="0"/>
        <w:numPr>
          <w:ilvl w:val="0"/>
          <w:numId w:val="12"/>
        </w:numPr>
        <w:overflowPunct w:val="0"/>
        <w:autoSpaceDE w:val="0"/>
        <w:autoSpaceDN w:val="0"/>
        <w:adjustRightInd w:val="0"/>
        <w:ind w:left="0" w:firstLine="0"/>
        <w:jc w:val="center"/>
        <w:rPr>
          <w:b/>
          <w:bCs/>
          <w:kern w:val="28"/>
        </w:rPr>
      </w:pPr>
      <w:r w:rsidRPr="00A22152">
        <w:rPr>
          <w:b/>
          <w:kern w:val="28"/>
        </w:rPr>
        <w:t>Nepārvarama vara</w:t>
      </w:r>
    </w:p>
    <w:p w:rsidR="008443F7" w:rsidRPr="00A22152" w:rsidRDefault="008443F7" w:rsidP="008D527C">
      <w:pPr>
        <w:widowControl w:val="0"/>
        <w:numPr>
          <w:ilvl w:val="1"/>
          <w:numId w:val="12"/>
        </w:numPr>
        <w:overflowPunct w:val="0"/>
        <w:autoSpaceDE w:val="0"/>
        <w:autoSpaceDN w:val="0"/>
        <w:adjustRightInd w:val="0"/>
        <w:ind w:left="709" w:right="19" w:hanging="709"/>
        <w:jc w:val="both"/>
      </w:pPr>
      <w:r w:rsidRPr="00A22152">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rsidR="008443F7" w:rsidRPr="00A22152" w:rsidRDefault="008443F7" w:rsidP="008D527C">
      <w:pPr>
        <w:widowControl w:val="0"/>
        <w:numPr>
          <w:ilvl w:val="1"/>
          <w:numId w:val="12"/>
        </w:numPr>
        <w:overflowPunct w:val="0"/>
        <w:autoSpaceDE w:val="0"/>
        <w:autoSpaceDN w:val="0"/>
        <w:adjustRightInd w:val="0"/>
        <w:ind w:left="709" w:right="19" w:hanging="709"/>
        <w:jc w:val="both"/>
      </w:pPr>
      <w:r w:rsidRPr="00A22152">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rsidR="008443F7" w:rsidRPr="00A22152" w:rsidRDefault="008443F7" w:rsidP="008D527C">
      <w:pPr>
        <w:widowControl w:val="0"/>
        <w:numPr>
          <w:ilvl w:val="1"/>
          <w:numId w:val="12"/>
        </w:numPr>
        <w:overflowPunct w:val="0"/>
        <w:autoSpaceDE w:val="0"/>
        <w:autoSpaceDN w:val="0"/>
        <w:adjustRightInd w:val="0"/>
        <w:ind w:left="709" w:right="19" w:hanging="709"/>
        <w:jc w:val="both"/>
      </w:pPr>
      <w:r w:rsidRPr="00A22152">
        <w:t>Nepārvaramas varas iestāšanās gadījumā saistību izpilde tiek pagarināta par laika periodu, kurā darbojušies nepārvaramas varas apstākļi.</w:t>
      </w:r>
    </w:p>
    <w:p w:rsidR="008443F7" w:rsidRPr="00A22152" w:rsidRDefault="008443F7" w:rsidP="008D527C">
      <w:pPr>
        <w:widowControl w:val="0"/>
        <w:numPr>
          <w:ilvl w:val="1"/>
          <w:numId w:val="12"/>
        </w:numPr>
        <w:overflowPunct w:val="0"/>
        <w:autoSpaceDE w:val="0"/>
        <w:autoSpaceDN w:val="0"/>
        <w:adjustRightInd w:val="0"/>
        <w:ind w:left="709" w:right="19" w:hanging="709"/>
        <w:jc w:val="both"/>
      </w:pPr>
      <w:r w:rsidRPr="00A22152">
        <w:t>Ja nepārvaramas varas dēļ Līgums nedarbojas ilgāk par 30 (trīsdesmit) kalendārajām dienām, katrai Pusei ir tiesības vienpusējā kārtā atkāpties no Līguma izpildes.</w:t>
      </w:r>
    </w:p>
    <w:p w:rsidR="008443F7" w:rsidRPr="00A22152" w:rsidRDefault="008443F7" w:rsidP="008D527C">
      <w:pPr>
        <w:numPr>
          <w:ilvl w:val="0"/>
          <w:numId w:val="12"/>
        </w:numPr>
        <w:overflowPunct w:val="0"/>
        <w:autoSpaceDE w:val="0"/>
        <w:autoSpaceDN w:val="0"/>
        <w:adjustRightInd w:val="0"/>
        <w:ind w:left="0" w:firstLine="0"/>
        <w:jc w:val="center"/>
        <w:textAlignment w:val="baseline"/>
        <w:rPr>
          <w:b/>
          <w:bCs/>
        </w:rPr>
      </w:pPr>
      <w:r w:rsidRPr="00A22152">
        <w:rPr>
          <w:b/>
        </w:rPr>
        <w:t>Līguma spēkā stāšanās un tā izbeigšanas kārtība</w:t>
      </w:r>
    </w:p>
    <w:p w:rsidR="008443F7" w:rsidRPr="00A22152" w:rsidRDefault="008443F7" w:rsidP="008D527C">
      <w:pPr>
        <w:numPr>
          <w:ilvl w:val="1"/>
          <w:numId w:val="12"/>
        </w:numPr>
        <w:ind w:left="709" w:right="19" w:hanging="709"/>
        <w:jc w:val="both"/>
        <w:rPr>
          <w:b/>
          <w:bCs/>
        </w:rPr>
      </w:pPr>
      <w:r w:rsidRPr="00A22152">
        <w:t>Līgums stājas spēkā datumā, kāds norādīts Līguma preambulā, un darbojas līdz pilnīgai saistību izpildei.</w:t>
      </w:r>
    </w:p>
    <w:p w:rsidR="008443F7" w:rsidRPr="00A22152" w:rsidRDefault="008443F7" w:rsidP="008D527C">
      <w:pPr>
        <w:numPr>
          <w:ilvl w:val="1"/>
          <w:numId w:val="12"/>
        </w:numPr>
        <w:ind w:left="709" w:right="19" w:hanging="709"/>
        <w:jc w:val="both"/>
        <w:rPr>
          <w:b/>
          <w:bCs/>
        </w:rPr>
      </w:pPr>
      <w:r w:rsidRPr="00A22152">
        <w:t>Līguma darbības laikā Līgums var tikt atcelts, Pusēm par to savstarpēji rakstveidā vienojoties, kā arī katrai Pusei vienpusējā kārtā ir tiesības atkāpties no Līgumā noteikto saistību izpildes Latvijas tiesību aktos un šajā Līgumā noteiktajos gadījumos.</w:t>
      </w:r>
    </w:p>
    <w:p w:rsidR="008443F7" w:rsidRPr="00A22152" w:rsidRDefault="008443F7" w:rsidP="008D527C">
      <w:pPr>
        <w:numPr>
          <w:ilvl w:val="1"/>
          <w:numId w:val="12"/>
        </w:numPr>
        <w:ind w:left="709" w:right="19" w:hanging="709"/>
        <w:jc w:val="both"/>
        <w:rPr>
          <w:b/>
          <w:bCs/>
        </w:rPr>
      </w:pPr>
      <w:r w:rsidRPr="00A22152">
        <w:t>Pasūtītājam ir tiesības, neatlīdzinot zaudējumus, kas var rasties Līguma pirmstermiņa izbeigšanas rezultātā, vienpusējā kārtā atkāpties no Līguma, vismaz 10 (desmit) kalendārās dienas iepriekš rakstveidā par to paziņojot Izpildītājam, ja:</w:t>
      </w:r>
    </w:p>
    <w:p w:rsidR="008443F7" w:rsidRPr="00A22152" w:rsidRDefault="008443F7" w:rsidP="008D527C">
      <w:pPr>
        <w:pStyle w:val="BodyTextIndent"/>
        <w:numPr>
          <w:ilvl w:val="2"/>
          <w:numId w:val="12"/>
        </w:numPr>
        <w:suppressAutoHyphens/>
        <w:spacing w:after="0"/>
        <w:ind w:left="1418" w:hanging="709"/>
        <w:jc w:val="both"/>
      </w:pPr>
      <w:r w:rsidRPr="00A22152">
        <w:rPr>
          <w:kern w:val="16"/>
        </w:rPr>
        <w:t>ir iestājušies Līguma 4. sadaļā uzskaitītie gadījumi, kad Pasūtītājam ir tiesības vienpusējā kārtā atkāpties no Līguma;</w:t>
      </w:r>
    </w:p>
    <w:p w:rsidR="008443F7" w:rsidRPr="00A22152" w:rsidRDefault="008443F7" w:rsidP="008D527C">
      <w:pPr>
        <w:numPr>
          <w:ilvl w:val="2"/>
          <w:numId w:val="12"/>
        </w:numPr>
        <w:ind w:left="1418" w:hanging="709"/>
        <w:jc w:val="both"/>
      </w:pPr>
      <w:r w:rsidRPr="00A22152">
        <w:t>Izpildītājs ne Pasūtītāja vainas dēļ neuzsāk Darbus Līgumā noteiktā termiņā;</w:t>
      </w:r>
    </w:p>
    <w:p w:rsidR="008443F7" w:rsidRPr="00A22152" w:rsidRDefault="008443F7" w:rsidP="008D527C">
      <w:pPr>
        <w:numPr>
          <w:ilvl w:val="2"/>
          <w:numId w:val="12"/>
        </w:numPr>
        <w:jc w:val="both"/>
      </w:pPr>
      <w:r w:rsidRPr="00A22152">
        <w:t>Izpildītājs nespēj kvalitatīvi vai tehnoloģiski pareizi izpildīt šajā Līgumā uzņemtos Darbus, par ko Pasūtītājs pirms tam saskaņā ar Līguma noteikumiem ir informējis Izpildītāju;</w:t>
      </w:r>
    </w:p>
    <w:p w:rsidR="008443F7" w:rsidRPr="00A22152" w:rsidRDefault="008443F7" w:rsidP="008D527C">
      <w:pPr>
        <w:pStyle w:val="BodyTextIndent"/>
        <w:numPr>
          <w:ilvl w:val="2"/>
          <w:numId w:val="12"/>
        </w:numPr>
        <w:suppressAutoHyphens/>
        <w:spacing w:after="0"/>
        <w:jc w:val="both"/>
      </w:pPr>
      <w:r w:rsidRPr="00A22152">
        <w:rPr>
          <w:kern w:val="16"/>
        </w:rPr>
        <w:t xml:space="preserve">ņemot vērā Darbu apjomu, kā arī termiņu, kas nepieciešams Darbu kvalitatīvai un tehnoloģiski pareizai izpildei, Darbu veikšanas laikā konstatēts, ka Darbi netiks pabeigti Līgumā noteiktajā termiņā, par ko Pasūtītājs ir rakstveidā informējis Izpildītāju; </w:t>
      </w:r>
    </w:p>
    <w:p w:rsidR="008443F7" w:rsidRPr="00A22152" w:rsidRDefault="008443F7" w:rsidP="008D527C">
      <w:pPr>
        <w:numPr>
          <w:ilvl w:val="2"/>
          <w:numId w:val="12"/>
        </w:numPr>
        <w:ind w:left="1418" w:hanging="709"/>
        <w:jc w:val="both"/>
      </w:pPr>
      <w:r w:rsidRPr="00A22152">
        <w:rPr>
          <w:kern w:val="16"/>
        </w:rPr>
        <w:t>Izpildītājs ir pieļāvis Darbu procesa etapa, ja tas paredzēts Līgumā, nodošanas vai visu Darbu nodošanas termiņa kavējumu;</w:t>
      </w:r>
    </w:p>
    <w:p w:rsidR="008443F7" w:rsidRPr="00A22152" w:rsidRDefault="008443F7" w:rsidP="008D527C">
      <w:pPr>
        <w:numPr>
          <w:ilvl w:val="2"/>
          <w:numId w:val="12"/>
        </w:numPr>
        <w:ind w:left="1418" w:hanging="709"/>
        <w:jc w:val="both"/>
      </w:pPr>
      <w:r w:rsidRPr="00A22152">
        <w:lastRenderedPageBreak/>
        <w:t>Izpildītājs Līgumā noteiktajā termiņā nenovērš vai atsakās novērst defektus, par kuriem Pasūtītājs rakstveidā informējis Izpildītāju un kas ir pamatoti ar šo Līgumu un tiesību aktiem;</w:t>
      </w:r>
    </w:p>
    <w:p w:rsidR="008443F7" w:rsidRPr="00A22152" w:rsidRDefault="008443F7" w:rsidP="008D527C">
      <w:pPr>
        <w:widowControl w:val="0"/>
        <w:numPr>
          <w:ilvl w:val="2"/>
          <w:numId w:val="12"/>
        </w:numPr>
        <w:overflowPunct w:val="0"/>
        <w:autoSpaceDE w:val="0"/>
        <w:autoSpaceDN w:val="0"/>
        <w:adjustRightInd w:val="0"/>
        <w:ind w:left="1418" w:hanging="709"/>
        <w:jc w:val="both"/>
        <w:rPr>
          <w:b/>
          <w:bCs/>
          <w:kern w:val="28"/>
        </w:rPr>
      </w:pPr>
      <w:r w:rsidRPr="00A22152">
        <w:rPr>
          <w:kern w:val="28"/>
        </w:rPr>
        <w:t>ir iestājies Līguma 7.4. punktā noteiktais gadījums;</w:t>
      </w:r>
    </w:p>
    <w:p w:rsidR="008443F7" w:rsidRPr="00A22152" w:rsidRDefault="008443F7" w:rsidP="008D527C">
      <w:pPr>
        <w:widowControl w:val="0"/>
        <w:numPr>
          <w:ilvl w:val="2"/>
          <w:numId w:val="12"/>
        </w:numPr>
        <w:overflowPunct w:val="0"/>
        <w:autoSpaceDE w:val="0"/>
        <w:autoSpaceDN w:val="0"/>
        <w:adjustRightInd w:val="0"/>
        <w:ind w:left="1418" w:hanging="709"/>
        <w:jc w:val="both"/>
        <w:rPr>
          <w:b/>
          <w:bCs/>
          <w:kern w:val="28"/>
        </w:rPr>
      </w:pPr>
      <w:r w:rsidRPr="00A22152">
        <w:rPr>
          <w:kern w:val="28"/>
        </w:rPr>
        <w:t>Izpildītājs būtiski pārkāpj Līguma, tai skaitā tā pielikumu, noteikumus, radot apstākļus, pie kuriem jebkurš līgumslēdzējs saskaņā ar labu darījumu praksi zaudētu ieinteresētību saistību turpināšanā.</w:t>
      </w:r>
    </w:p>
    <w:p w:rsidR="008443F7" w:rsidRPr="00A22152" w:rsidRDefault="008443F7" w:rsidP="008D527C">
      <w:pPr>
        <w:numPr>
          <w:ilvl w:val="1"/>
          <w:numId w:val="12"/>
        </w:numPr>
        <w:ind w:left="709" w:right="19" w:hanging="709"/>
        <w:jc w:val="both"/>
      </w:pPr>
      <w:r w:rsidRPr="00A22152">
        <w:t>Izpildītājam ir tiesības, neatlīdzinot zaudējumus, kas var rasties Līguma pirmstermiņa izbeigšanas rezultātā, vienpusējā kārtā atkāpties no Līguma, vismaz 10 (desmit) kalendārās dienas iepriekš rakstveidā par to paziņojot Pasūtītājam, ja:</w:t>
      </w:r>
    </w:p>
    <w:p w:rsidR="008443F7" w:rsidRPr="00A22152" w:rsidRDefault="008443F7" w:rsidP="008D527C">
      <w:pPr>
        <w:widowControl w:val="0"/>
        <w:numPr>
          <w:ilvl w:val="2"/>
          <w:numId w:val="12"/>
        </w:numPr>
        <w:overflowPunct w:val="0"/>
        <w:autoSpaceDE w:val="0"/>
        <w:autoSpaceDN w:val="0"/>
        <w:adjustRightInd w:val="0"/>
        <w:ind w:left="1418" w:hanging="709"/>
        <w:jc w:val="both"/>
        <w:rPr>
          <w:kern w:val="28"/>
        </w:rPr>
      </w:pPr>
      <w:r w:rsidRPr="00A22152">
        <w:rPr>
          <w:kern w:val="16"/>
        </w:rPr>
        <w:t>Pasūtītājs ir pieļāvis Līgumā noteiktā termiņa kavējumu, kas tādējādi rada apstākļus, pie kuriem Izpildītājs nevar uzsākt un/vai pabeigt Darbus Līgumā noteiktajā termiņā;</w:t>
      </w:r>
    </w:p>
    <w:p w:rsidR="008443F7" w:rsidRPr="00A22152" w:rsidRDefault="008443F7" w:rsidP="008D527C">
      <w:pPr>
        <w:widowControl w:val="0"/>
        <w:numPr>
          <w:ilvl w:val="2"/>
          <w:numId w:val="12"/>
        </w:numPr>
        <w:overflowPunct w:val="0"/>
        <w:autoSpaceDE w:val="0"/>
        <w:autoSpaceDN w:val="0"/>
        <w:adjustRightInd w:val="0"/>
        <w:ind w:left="1418" w:hanging="709"/>
        <w:jc w:val="both"/>
        <w:rPr>
          <w:kern w:val="28"/>
        </w:rPr>
      </w:pPr>
      <w:r w:rsidRPr="00A22152">
        <w:rPr>
          <w:kern w:val="16"/>
        </w:rPr>
        <w:t>Pasūtītājs ir pieļāvis samaksas kavējumu;</w:t>
      </w:r>
    </w:p>
    <w:p w:rsidR="008443F7" w:rsidRPr="00A22152" w:rsidRDefault="008443F7" w:rsidP="008D527C">
      <w:pPr>
        <w:widowControl w:val="0"/>
        <w:numPr>
          <w:ilvl w:val="2"/>
          <w:numId w:val="12"/>
        </w:numPr>
        <w:overflowPunct w:val="0"/>
        <w:autoSpaceDE w:val="0"/>
        <w:autoSpaceDN w:val="0"/>
        <w:adjustRightInd w:val="0"/>
        <w:ind w:left="1418" w:hanging="709"/>
        <w:jc w:val="both"/>
        <w:rPr>
          <w:b/>
          <w:bCs/>
          <w:kern w:val="28"/>
        </w:rPr>
      </w:pPr>
      <w:r w:rsidRPr="00A22152">
        <w:rPr>
          <w:kern w:val="28"/>
        </w:rPr>
        <w:t>ir iestājies Līguma 7.4. punktā noteiktais gadījums;</w:t>
      </w:r>
    </w:p>
    <w:p w:rsidR="008443F7" w:rsidRPr="00A22152" w:rsidRDefault="008443F7" w:rsidP="008D527C">
      <w:pPr>
        <w:numPr>
          <w:ilvl w:val="2"/>
          <w:numId w:val="12"/>
        </w:numPr>
        <w:ind w:left="1418" w:right="19" w:hanging="709"/>
        <w:jc w:val="both"/>
        <w:rPr>
          <w:b/>
          <w:bCs/>
          <w:kern w:val="16"/>
        </w:rPr>
      </w:pPr>
      <w:r w:rsidRPr="00A22152">
        <w:t>Pasūtītājs būtiski pārkāpj Līguma, tai skaitā tā pielikumu, noteikumus, radot apstākļus, pie kuriem jebkurš līgumslēdzējs saskaņā ar labu darījumu praksi zaudētu ieinteresētību saistību turpināšanā.</w:t>
      </w:r>
    </w:p>
    <w:p w:rsidR="008443F7" w:rsidRPr="00A22152" w:rsidRDefault="008443F7" w:rsidP="008D527C">
      <w:pPr>
        <w:widowControl w:val="0"/>
        <w:numPr>
          <w:ilvl w:val="1"/>
          <w:numId w:val="12"/>
        </w:numPr>
        <w:overflowPunct w:val="0"/>
        <w:autoSpaceDE w:val="0"/>
        <w:autoSpaceDN w:val="0"/>
        <w:adjustRightInd w:val="0"/>
        <w:ind w:left="709" w:right="19" w:hanging="709"/>
        <w:jc w:val="both"/>
        <w:rPr>
          <w:kern w:val="28"/>
        </w:rPr>
      </w:pPr>
      <w:r w:rsidRPr="00A22152">
        <w:rPr>
          <w:kern w:val="28"/>
        </w:rPr>
        <w:t xml:space="preserve">Puse var atkāpties no Līguma vienpusējā kārtā, </w:t>
      </w:r>
      <w:r w:rsidRPr="00A22152">
        <w:t xml:space="preserve">neatlīdzinot zaudējumus, kas var rasties Līguma pirmstermiņa izbeigšanas rezultātā, </w:t>
      </w:r>
      <w:r w:rsidRPr="00A22152">
        <w:rPr>
          <w:kern w:val="28"/>
        </w:rPr>
        <w:t xml:space="preserve">paziņojot par to otrai Pusei rakstveidā vismaz 10 (desmit) kalendārās dienas iepriekš, ja otrai Pusei </w:t>
      </w:r>
      <w:r w:rsidRPr="00A22152">
        <w:t>pasludināts maksātnespējas process, apturēta tās saimnieciskā darbība vai tā tiek likvidēta</w:t>
      </w:r>
      <w:r w:rsidRPr="00A22152">
        <w:rPr>
          <w:kern w:val="28"/>
        </w:rPr>
        <w:t xml:space="preserve">. </w:t>
      </w:r>
    </w:p>
    <w:p w:rsidR="008443F7" w:rsidRPr="00A22152" w:rsidRDefault="008443F7" w:rsidP="008D527C">
      <w:pPr>
        <w:numPr>
          <w:ilvl w:val="1"/>
          <w:numId w:val="12"/>
        </w:numPr>
        <w:ind w:left="709" w:right="19" w:hanging="709"/>
        <w:jc w:val="both"/>
      </w:pPr>
      <w:r w:rsidRPr="00A22152">
        <w:t>Pusei ir tiesības gadījumos, kas nav minēti Līgumā, bet kuros vienpusējas atkāpšanās tiesības ir pamatotas ar paša darījuma raksturu, vai kad zināmos apstākļos to atļauj likums, atkāpties no Līguma vismaz 10 (desmit) kalendārās dienas iepriekš, ja tiesību aktā nav noteikts cits termiņš, par to paziņojot rakstveidā otrai Pusei, kā arī neatlīdzinot zaudējumus, kas var rasties Līguma pirmstermiņa izbeigšanas rezultātā, ja tiesību aktā nav noteikts pretējais.</w:t>
      </w:r>
    </w:p>
    <w:p w:rsidR="008443F7" w:rsidRPr="00A22152" w:rsidRDefault="008443F7" w:rsidP="008D527C">
      <w:pPr>
        <w:widowControl w:val="0"/>
        <w:numPr>
          <w:ilvl w:val="1"/>
          <w:numId w:val="12"/>
        </w:numPr>
        <w:overflowPunct w:val="0"/>
        <w:autoSpaceDE w:val="0"/>
        <w:autoSpaceDN w:val="0"/>
        <w:adjustRightInd w:val="0"/>
        <w:ind w:left="709" w:hanging="709"/>
        <w:jc w:val="both"/>
      </w:pPr>
      <w:r w:rsidRPr="00A22152">
        <w:t xml:space="preserve">Paziņojums par atkāpšanos no Līguma nosūtāms - vai nu ar pasta starpniecību ierakstītā sūtījumā uz Līgumā norādīto adresi, vai arī iesniedzams personīgi pret parakstu, vai arī nosūtāms elektroniski - ar drošu elektronisko parakstu. Gadījumā, ja dokuments sūtīts ar pasta starpniecību ierakstītā sūtījumā, tas uzskatāms par saņemtu 3. (trešajā) dienā pēc tā nodošanas pastā. </w:t>
      </w:r>
    </w:p>
    <w:p w:rsidR="008443F7" w:rsidRPr="00A22152" w:rsidRDefault="008443F7" w:rsidP="008D527C">
      <w:pPr>
        <w:widowControl w:val="0"/>
        <w:numPr>
          <w:ilvl w:val="1"/>
          <w:numId w:val="12"/>
        </w:numPr>
        <w:overflowPunct w:val="0"/>
        <w:autoSpaceDE w:val="0"/>
        <w:autoSpaceDN w:val="0"/>
        <w:adjustRightInd w:val="0"/>
        <w:ind w:left="709" w:right="19" w:hanging="709"/>
        <w:jc w:val="both"/>
        <w:rPr>
          <w:kern w:val="28"/>
        </w:rPr>
      </w:pPr>
      <w:r w:rsidRPr="00A22152">
        <w:rPr>
          <w:kern w:val="16"/>
        </w:rPr>
        <w:t>Līguma 8.3. – 8.6. punktā noteiktajos gadījumos Līgums uzskatāms par atceltu ar dienu, kad beidzies paziņojuma termiņš. Minētais neattiecas uz samaksas pienākumu, kur maksājumu saistības radušās līdz Līguma izbeigšanas dienai, kā arī citām maksājumu saistībām, darbībām un restitūcijas pienākumu, ja tas ticis paredzēts Līguma izbeigšanas gadījumā, kā arī jau iegūtajām Izpildītāja profesionālajām garantijām, konfidencialitāti, strīdu izskatīšanas kārtību, piemērojamiem tiesību aktiem un citiem Līguma Vispārīgiem noteikumiem, kur Līgumā noteiktais regulējums ir spēkā līdz saistību pilnīgai izpildei.</w:t>
      </w:r>
    </w:p>
    <w:p w:rsidR="008443F7" w:rsidRPr="00A22152" w:rsidRDefault="008443F7" w:rsidP="008D527C">
      <w:pPr>
        <w:widowControl w:val="0"/>
        <w:numPr>
          <w:ilvl w:val="1"/>
          <w:numId w:val="12"/>
        </w:numPr>
        <w:overflowPunct w:val="0"/>
        <w:autoSpaceDE w:val="0"/>
        <w:autoSpaceDN w:val="0"/>
        <w:adjustRightInd w:val="0"/>
        <w:ind w:left="709" w:right="19" w:hanging="709"/>
        <w:jc w:val="both"/>
        <w:rPr>
          <w:kern w:val="28"/>
        </w:rPr>
      </w:pPr>
      <w:r w:rsidRPr="00A22152">
        <w:t>Līguma izbeigšanas gadījumā:</w:t>
      </w:r>
    </w:p>
    <w:p w:rsidR="008443F7" w:rsidRPr="00A22152" w:rsidRDefault="008443F7" w:rsidP="008D527C">
      <w:pPr>
        <w:pStyle w:val="ListParagraph"/>
        <w:numPr>
          <w:ilvl w:val="2"/>
          <w:numId w:val="12"/>
        </w:numPr>
        <w:jc w:val="both"/>
      </w:pPr>
      <w:r w:rsidRPr="00A22152">
        <w:t xml:space="preserve">Pasūtītājs norāda veicamos uzdevumus un termiņus, lai Objekts un tajā veiktie Darbi tiktu atstāti nebojāti, drošā stāvoklī un atbilstoši tiesību aktos izvirzītajām prasībām; </w:t>
      </w:r>
    </w:p>
    <w:p w:rsidR="008443F7" w:rsidRPr="00A22152" w:rsidRDefault="008443F7" w:rsidP="008D527C">
      <w:pPr>
        <w:pStyle w:val="ListParagraph"/>
        <w:numPr>
          <w:ilvl w:val="2"/>
          <w:numId w:val="12"/>
        </w:numPr>
        <w:jc w:val="both"/>
      </w:pPr>
      <w:r w:rsidRPr="00A22152">
        <w:t>Izpildītājs pārtrauc Darbus un veic Līguma iepriekšējā apakšpunktā uzdotos uzdevumus, kā arī veic visus nepieciešamos Objekta un faktiski veikto Darbu saglabāšanas pasākumus, satīra Objektu un būvlaukumu, kā arī veic citas darbības, ko nosaka tiesību akti;</w:t>
      </w:r>
    </w:p>
    <w:p w:rsidR="008443F7" w:rsidRPr="00A22152" w:rsidRDefault="008443F7" w:rsidP="008D527C">
      <w:pPr>
        <w:pStyle w:val="ListParagraph"/>
        <w:numPr>
          <w:ilvl w:val="2"/>
          <w:numId w:val="12"/>
        </w:numPr>
        <w:jc w:val="both"/>
      </w:pPr>
      <w:r w:rsidRPr="00A22152">
        <w:t>pēc visa iepriekš minētā izpildes Puses paraksta “Darbu izpildes vietas atgriešanas aktu”. “Darbu izpildes vietas atgriešanas aktu” sagatavo Izpildītājs un iesniedz Pasūtītājam divos eksemplāros, no kuriem vienu parakstītu eksemplāru Pasūtītājs atgriež Izpildītājam;</w:t>
      </w:r>
    </w:p>
    <w:p w:rsidR="008443F7" w:rsidRPr="00A22152" w:rsidRDefault="008443F7" w:rsidP="008D527C">
      <w:pPr>
        <w:pStyle w:val="ListParagraph"/>
        <w:numPr>
          <w:ilvl w:val="2"/>
          <w:numId w:val="12"/>
        </w:numPr>
        <w:jc w:val="both"/>
      </w:pPr>
      <w:r w:rsidRPr="00A22152">
        <w:lastRenderedPageBreak/>
        <w:t xml:space="preserve">ja Pasūtītāja norādītajā termiņā Izpildītājs uzdotos uzdevumus nepabeidz un neiesniedz “Darbu izpildes vietas atgriešanas aktu”, tad Pasūtītājs pārņem Darbu izpildes vietu, paziņojot par to rakstveidā Izpildītājam, un Izpildītājam nav tiesību saņemt atlīdzību par faktiski veiktajiem Darbiem, kā arī tam jāatlīdzina Pasūtītājam visi nodarītie zaudējumi; </w:t>
      </w:r>
    </w:p>
    <w:p w:rsidR="008443F7" w:rsidRPr="00A22152" w:rsidRDefault="008443F7" w:rsidP="008D527C">
      <w:pPr>
        <w:pStyle w:val="ListParagraph"/>
        <w:numPr>
          <w:ilvl w:val="2"/>
          <w:numId w:val="12"/>
        </w:numPr>
        <w:jc w:val="both"/>
      </w:pPr>
      <w:r w:rsidRPr="00A22152">
        <w:t>pēc “Darbu izpildes vietas atgriešanas akta” parakstīšanas un faktiski veikto Darbu novērtēšanas, kā arī Darbu izpildu dokumentācijas, tai skaitā visu nepieciešamo dokumentu, kas noteikti būvniecības procesu regulējošos tiesību aktos, nodošanas Pasūtītājam Puses paraksta “Faktiski veikto Darbu nodošanas - pieņemšanas aktu”. “Faktiski veikto Darbu nodošanas - pieņemšanas aktu” sagatavo Izpildītājs un iesniedz Pasūtītājam divos eksemplāros, no kuriem vienu parakstītu eksemplāru Pasūtītājs atgriež Izpildītājam. Izpildītājs saņem atlīdzību par visiem līdz Līguma izbeigšanas dienai faktiski veiktajiem Darbiem, kas veikti atbilstoši Līguma prasībām.</w:t>
      </w:r>
    </w:p>
    <w:p w:rsidR="008443F7" w:rsidRPr="00A22152" w:rsidRDefault="008443F7" w:rsidP="008D527C">
      <w:pPr>
        <w:numPr>
          <w:ilvl w:val="0"/>
          <w:numId w:val="10"/>
        </w:numPr>
        <w:tabs>
          <w:tab w:val="clear" w:pos="720"/>
        </w:tabs>
        <w:ind w:left="0" w:firstLine="0"/>
        <w:jc w:val="center"/>
        <w:rPr>
          <w:b/>
        </w:rPr>
      </w:pPr>
      <w:r w:rsidRPr="00A22152">
        <w:rPr>
          <w:b/>
        </w:rPr>
        <w:t>Līguma grozīšanas kārtība</w:t>
      </w:r>
    </w:p>
    <w:p w:rsidR="008443F7" w:rsidRPr="00A22152" w:rsidRDefault="008443F7" w:rsidP="008D527C">
      <w:pPr>
        <w:numPr>
          <w:ilvl w:val="1"/>
          <w:numId w:val="10"/>
        </w:numPr>
        <w:tabs>
          <w:tab w:val="clear" w:pos="720"/>
        </w:tabs>
        <w:jc w:val="both"/>
      </w:pPr>
      <w:r w:rsidRPr="00A22152">
        <w:t>Līguma grozījumi ir pieļaujami, ja tie nemaina Līguma vispārējo raksturu un atbilst vienam no šādiem gadījumiem:</w:t>
      </w:r>
    </w:p>
    <w:p w:rsidR="008443F7" w:rsidRPr="00A22152" w:rsidRDefault="008443F7" w:rsidP="008D527C">
      <w:pPr>
        <w:numPr>
          <w:ilvl w:val="2"/>
          <w:numId w:val="10"/>
        </w:numPr>
        <w:tabs>
          <w:tab w:val="clear" w:pos="720"/>
        </w:tabs>
        <w:ind w:left="1418" w:hanging="709"/>
        <w:jc w:val="both"/>
      </w:pPr>
      <w:r w:rsidRPr="00A22152">
        <w:t>grozījumi ir nebūtiski;</w:t>
      </w:r>
    </w:p>
    <w:p w:rsidR="00963543" w:rsidRPr="00A22152" w:rsidRDefault="008443F7" w:rsidP="008D527C">
      <w:pPr>
        <w:numPr>
          <w:ilvl w:val="2"/>
          <w:numId w:val="10"/>
        </w:numPr>
        <w:tabs>
          <w:tab w:val="clear" w:pos="720"/>
        </w:tabs>
        <w:ind w:left="1418" w:hanging="709"/>
        <w:jc w:val="both"/>
      </w:pPr>
      <w:r w:rsidRPr="00A22152">
        <w:t>grozījumi ir būtiski</w:t>
      </w:r>
      <w:r w:rsidR="00963543" w:rsidRPr="00A22152">
        <w:t xml:space="preserve"> un tiek izdarīti tikai Publisko iepirkuma likuma 61.panta trešajā daļā minētajos gadījumos;</w:t>
      </w:r>
    </w:p>
    <w:p w:rsidR="00963543" w:rsidRPr="00A22152" w:rsidRDefault="00963543" w:rsidP="008D527C">
      <w:pPr>
        <w:numPr>
          <w:ilvl w:val="2"/>
          <w:numId w:val="10"/>
        </w:numPr>
        <w:tabs>
          <w:tab w:val="clear" w:pos="720"/>
        </w:tabs>
        <w:ind w:left="1418" w:hanging="709"/>
        <w:jc w:val="both"/>
      </w:pPr>
      <w:r w:rsidRPr="00A22152">
        <w:t xml:space="preserve">grozījumi tiek izdarīti Publisko iepirkuma likuma 61.panta piektajā daļā minētajā gadījumā neatkarīgi no tā, vai tie ir būtiski vai nebūtiski. </w:t>
      </w:r>
    </w:p>
    <w:p w:rsidR="008443F7" w:rsidRPr="00A22152" w:rsidRDefault="008443F7" w:rsidP="008D527C">
      <w:pPr>
        <w:numPr>
          <w:ilvl w:val="1"/>
          <w:numId w:val="10"/>
        </w:numPr>
        <w:tabs>
          <w:tab w:val="clear" w:pos="720"/>
        </w:tabs>
        <w:overflowPunct w:val="0"/>
        <w:autoSpaceDE w:val="0"/>
        <w:autoSpaceDN w:val="0"/>
        <w:adjustRightInd w:val="0"/>
        <w:jc w:val="both"/>
        <w:textAlignment w:val="baseline"/>
      </w:pPr>
      <w:r w:rsidRPr="00A22152">
        <w:rPr>
          <w:color w:val="000000"/>
        </w:rPr>
        <w:t>Jebkuras izmaiņas Līguma noteikumos stājas spēkā tikai tad, kad tās ir noformētas rakstiski un tās parakstījušas abas Puses. Šādi Līguma grozījumi ar to parakstīšanas brīdi kļūst par Līguma neatņemamu sastāvdaļu.</w:t>
      </w:r>
    </w:p>
    <w:p w:rsidR="00A22152" w:rsidRPr="00E552DF" w:rsidRDefault="008443F7" w:rsidP="00A22152">
      <w:pPr>
        <w:numPr>
          <w:ilvl w:val="0"/>
          <w:numId w:val="10"/>
        </w:numPr>
        <w:tabs>
          <w:tab w:val="clear" w:pos="720"/>
        </w:tabs>
        <w:jc w:val="center"/>
        <w:rPr>
          <w:b/>
        </w:rPr>
      </w:pPr>
      <w:r w:rsidRPr="00E552DF">
        <w:rPr>
          <w:b/>
        </w:rPr>
        <w:t xml:space="preserve">Personāla un apakšuzņēmēju nomaiņa </w:t>
      </w:r>
      <w:r w:rsidR="007304F3" w:rsidRPr="00E552DF">
        <w:rPr>
          <w:b/>
        </w:rPr>
        <w:t>un jauna personāla un apakšuzņēmēju</w:t>
      </w:r>
      <w:r w:rsidR="00FE3D14" w:rsidRPr="00E552DF">
        <w:rPr>
          <w:b/>
        </w:rPr>
        <w:t xml:space="preserve"> piesaiste</w:t>
      </w:r>
      <w:r w:rsidR="007304F3" w:rsidRPr="00E552DF">
        <w:rPr>
          <w:b/>
        </w:rPr>
        <w:t xml:space="preserve"> </w:t>
      </w:r>
      <w:r w:rsidRPr="00E552DF">
        <w:rPr>
          <w:b/>
        </w:rPr>
        <w:t>iepirkuma līguma izpildē</w:t>
      </w:r>
    </w:p>
    <w:p w:rsidR="00A22152" w:rsidRPr="00A22152" w:rsidRDefault="00A22152" w:rsidP="00A22152">
      <w:pPr>
        <w:pStyle w:val="ListParagraph"/>
        <w:numPr>
          <w:ilvl w:val="1"/>
          <w:numId w:val="10"/>
        </w:numPr>
        <w:jc w:val="both"/>
      </w:pPr>
      <w:r w:rsidRPr="00E552DF">
        <w:t xml:space="preserve">Izpildītājs nav tiesīgs bez saskaņošanas ar Pasūtītāju veikt piedāvājumā norādītā personāla un apakšuzņēmēju nomaiņu un iesaistīt papildu apakšuzņēmējus Līguma izpildē. Pasūtītājs </w:t>
      </w:r>
      <w:r w:rsidRPr="00A22152">
        <w:t xml:space="preserve">var prasīt personāla un apakšuzņēmēja viedokli par nomaiņas iemesliem. </w:t>
      </w:r>
    </w:p>
    <w:p w:rsidR="00A22152" w:rsidRPr="00A22152" w:rsidRDefault="00A22152" w:rsidP="00A22152">
      <w:pPr>
        <w:pStyle w:val="ListParagraph"/>
        <w:numPr>
          <w:ilvl w:val="1"/>
          <w:numId w:val="10"/>
        </w:numPr>
        <w:jc w:val="both"/>
      </w:pPr>
      <w:r w:rsidRPr="00A22152">
        <w:t>Izpildītājam ir pienākums saskaņot ar Pasūtītāju papildu personāla iesaistīšanu Līguma izpildē.</w:t>
      </w:r>
    </w:p>
    <w:p w:rsidR="00A22152" w:rsidRPr="00A22152" w:rsidRDefault="00A22152" w:rsidP="00A22152">
      <w:pPr>
        <w:pStyle w:val="ListParagraph"/>
        <w:numPr>
          <w:ilvl w:val="1"/>
          <w:numId w:val="10"/>
        </w:numPr>
        <w:jc w:val="both"/>
        <w:rPr>
          <w:b/>
        </w:rPr>
      </w:pPr>
      <w:r w:rsidRPr="00A22152">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A22152" w:rsidRPr="00A22152" w:rsidRDefault="00A22152" w:rsidP="00A22152">
      <w:pPr>
        <w:pStyle w:val="ListParagraph"/>
        <w:numPr>
          <w:ilvl w:val="1"/>
          <w:numId w:val="10"/>
        </w:numPr>
        <w:jc w:val="both"/>
        <w:rPr>
          <w:b/>
        </w:rPr>
      </w:pPr>
      <w:r w:rsidRPr="00A22152">
        <w:t>Pasūtītājs nepiekrīt piedāvājumā norādītā apakšuzņēmēja nomaiņai, ja pastāv kāds no šādiem nosacījumiem:</w:t>
      </w:r>
    </w:p>
    <w:p w:rsidR="00A22152" w:rsidRPr="00A22152" w:rsidRDefault="00A22152" w:rsidP="00A22152">
      <w:pPr>
        <w:pStyle w:val="ListParagraph"/>
        <w:numPr>
          <w:ilvl w:val="2"/>
          <w:numId w:val="10"/>
        </w:numPr>
        <w:jc w:val="both"/>
        <w:rPr>
          <w:b/>
        </w:rPr>
      </w:pPr>
      <w:r w:rsidRPr="00A22152">
        <w:t>piedāvātais apakšuzņēmējs neatbilst iepirkuma dokumentos apakšuzņēmējiem izvirzītajām prasībām;</w:t>
      </w:r>
    </w:p>
    <w:p w:rsidR="00A22152" w:rsidRPr="00A22152" w:rsidRDefault="00A22152" w:rsidP="00A22152">
      <w:pPr>
        <w:pStyle w:val="ListParagraph"/>
        <w:numPr>
          <w:ilvl w:val="2"/>
          <w:numId w:val="10"/>
        </w:numPr>
        <w:jc w:val="both"/>
        <w:rPr>
          <w:b/>
        </w:rPr>
      </w:pPr>
      <w:r w:rsidRPr="00A22152">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iepirkumu likuma 9.pantā minētajiem pretendentu izslēgšanas gadījumiem;</w:t>
      </w:r>
    </w:p>
    <w:p w:rsidR="00A22152" w:rsidRPr="00A22152" w:rsidRDefault="00A22152" w:rsidP="00A22152">
      <w:pPr>
        <w:pStyle w:val="ListParagraph"/>
        <w:numPr>
          <w:ilvl w:val="2"/>
          <w:numId w:val="10"/>
        </w:numPr>
        <w:jc w:val="both"/>
        <w:rPr>
          <w:b/>
        </w:rPr>
      </w:pPr>
      <w:r w:rsidRPr="00A22152">
        <w:t>piedāvātais apakšuzņēmējs, kura veicamo būvdarbu vai sniedzamo pakalpojumu vērtība ir vismaz 10 procenti no kopējās iepirkuma līguma vērtības, atbilst Publisko iepirkumu likuma 9.pantā minētajiem pretendentu izslēgšanas gadījumiem;</w:t>
      </w:r>
    </w:p>
    <w:p w:rsidR="00A22152" w:rsidRPr="00A22152" w:rsidRDefault="00A22152" w:rsidP="00A22152">
      <w:pPr>
        <w:pStyle w:val="ListParagraph"/>
        <w:numPr>
          <w:ilvl w:val="2"/>
          <w:numId w:val="10"/>
        </w:numPr>
        <w:jc w:val="both"/>
        <w:rPr>
          <w:b/>
        </w:rPr>
      </w:pPr>
      <w:r w:rsidRPr="00A22152">
        <w:lastRenderedPageBreak/>
        <w:t>apakšuzņēmēja maiņas rezultātā tiktu izdarīti tādi grozījumi Izpildītāja piedāvājumā, kuri, ja sākotnēji būtu tajā iekļauti, ietekmētu piedāvājuma izvēli atbilstoši iepirkuma dokumentos noteiktajiem piedāvājuma izvērtēšanas kritērijiem.</w:t>
      </w:r>
    </w:p>
    <w:p w:rsidR="00A22152" w:rsidRPr="00A22152" w:rsidRDefault="00A22152" w:rsidP="00A22152">
      <w:pPr>
        <w:pStyle w:val="ListParagraph"/>
        <w:numPr>
          <w:ilvl w:val="1"/>
          <w:numId w:val="10"/>
        </w:numPr>
        <w:jc w:val="both"/>
        <w:rPr>
          <w:b/>
        </w:rPr>
      </w:pPr>
      <w:r w:rsidRPr="00A22152">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8443F7" w:rsidRPr="00A22152" w:rsidRDefault="00A22152" w:rsidP="00A22152">
      <w:pPr>
        <w:pStyle w:val="ListParagraph"/>
        <w:numPr>
          <w:ilvl w:val="1"/>
          <w:numId w:val="10"/>
        </w:numPr>
        <w:jc w:val="both"/>
        <w:rPr>
          <w:b/>
        </w:rPr>
      </w:pPr>
      <w:r w:rsidRPr="00A22152">
        <w:t xml:space="preserve">Pasūtītājs pieņem lēmumu atļaut vai atteikt </w:t>
      </w:r>
      <w:r>
        <w:t xml:space="preserve">Izpildītāja </w:t>
      </w:r>
      <w:r w:rsidRPr="00A22152">
        <w:t>personāla vai apakšuzņēmēju nomaiņu vai jaunu apakšuzņēmēju iesaistīšanu iepirkuma līguma izpildē iespējami īsā laikā, bet ne vēlāk kā piecu darbdienu laikā pēc tam, kad saņēmis visu informāciju un dokumentus, kas nepieciešami lēmuma pieņemšanai</w:t>
      </w:r>
      <w:r>
        <w:t xml:space="preserve">. </w:t>
      </w:r>
      <w:r w:rsidR="008443F7" w:rsidRPr="00A22152">
        <w:t xml:space="preserve">Par pieņemto lēmumu Pasūtītājs paziņo Izpildītājam rakstiski. </w:t>
      </w:r>
    </w:p>
    <w:p w:rsidR="008443F7" w:rsidRPr="00A22152" w:rsidRDefault="008443F7" w:rsidP="008D527C">
      <w:pPr>
        <w:numPr>
          <w:ilvl w:val="0"/>
          <w:numId w:val="10"/>
        </w:numPr>
        <w:tabs>
          <w:tab w:val="clear" w:pos="720"/>
        </w:tabs>
        <w:ind w:left="0" w:right="19" w:firstLine="0"/>
        <w:jc w:val="center"/>
        <w:rPr>
          <w:b/>
          <w:bCs/>
        </w:rPr>
      </w:pPr>
      <w:r w:rsidRPr="00A22152">
        <w:rPr>
          <w:b/>
        </w:rPr>
        <w:t>Ierobežotas pieejamības informācija</w:t>
      </w:r>
    </w:p>
    <w:p w:rsidR="008443F7" w:rsidRPr="00A22152" w:rsidRDefault="008443F7" w:rsidP="008D527C">
      <w:pPr>
        <w:numPr>
          <w:ilvl w:val="1"/>
          <w:numId w:val="10"/>
        </w:numPr>
        <w:tabs>
          <w:tab w:val="clear" w:pos="720"/>
        </w:tabs>
        <w:ind w:left="709" w:right="19" w:hanging="709"/>
        <w:jc w:val="both"/>
        <w:rPr>
          <w:b/>
          <w:bCs/>
        </w:rPr>
      </w:pPr>
      <w:r w:rsidRPr="00A22152">
        <w:t>Puses apņemas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 Šim noteikumam nav laika ierobežojuma un uz to neattiecas Līguma termiņš.</w:t>
      </w:r>
    </w:p>
    <w:p w:rsidR="008443F7" w:rsidRPr="00A22152" w:rsidRDefault="008443F7" w:rsidP="008D527C">
      <w:pPr>
        <w:numPr>
          <w:ilvl w:val="1"/>
          <w:numId w:val="10"/>
        </w:numPr>
        <w:tabs>
          <w:tab w:val="clear" w:pos="720"/>
        </w:tabs>
        <w:ind w:left="709" w:right="19" w:hanging="709"/>
        <w:jc w:val="both"/>
        <w:rPr>
          <w:b/>
          <w:bCs/>
        </w:rPr>
      </w:pPr>
      <w:r w:rsidRPr="00A22152">
        <w:t>Informācija netiek uzskatīta par ierobežotas pieejamības informāciju, ja tā kļuvusi publiski pieejama saskaņā ar tiesību aktos noteiktajām prasībām (piemēram, iekļauta grāmatvedības sagatavotos publiska rakstura pārskatos un atskaitēs u.tml.).</w:t>
      </w:r>
    </w:p>
    <w:p w:rsidR="008443F7" w:rsidRPr="00A22152" w:rsidRDefault="008443F7" w:rsidP="008D527C">
      <w:pPr>
        <w:numPr>
          <w:ilvl w:val="1"/>
          <w:numId w:val="10"/>
        </w:numPr>
        <w:tabs>
          <w:tab w:val="clear" w:pos="720"/>
        </w:tabs>
        <w:ind w:left="709" w:right="19" w:hanging="709"/>
        <w:jc w:val="both"/>
        <w:rPr>
          <w:b/>
          <w:bCs/>
        </w:rPr>
      </w:pPr>
      <w:r w:rsidRPr="00A22152">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rsidR="008443F7" w:rsidRPr="00A22152" w:rsidRDefault="008443F7" w:rsidP="008D527C">
      <w:pPr>
        <w:numPr>
          <w:ilvl w:val="0"/>
          <w:numId w:val="10"/>
        </w:numPr>
        <w:tabs>
          <w:tab w:val="clear" w:pos="720"/>
        </w:tabs>
        <w:ind w:left="0" w:firstLine="0"/>
        <w:jc w:val="center"/>
        <w:rPr>
          <w:b/>
        </w:rPr>
      </w:pPr>
      <w:r w:rsidRPr="00A22152">
        <w:rPr>
          <w:b/>
        </w:rPr>
        <w:t>Vispārīgie noteikumi</w:t>
      </w:r>
    </w:p>
    <w:p w:rsidR="008443F7" w:rsidRPr="00A22152" w:rsidRDefault="008443F7" w:rsidP="008D527C">
      <w:pPr>
        <w:widowControl w:val="0"/>
        <w:numPr>
          <w:ilvl w:val="1"/>
          <w:numId w:val="10"/>
        </w:numPr>
        <w:tabs>
          <w:tab w:val="clear" w:pos="720"/>
        </w:tabs>
        <w:overflowPunct w:val="0"/>
        <w:autoSpaceDE w:val="0"/>
        <w:autoSpaceDN w:val="0"/>
        <w:adjustRightInd w:val="0"/>
        <w:ind w:left="709" w:hanging="709"/>
        <w:jc w:val="both"/>
        <w:rPr>
          <w:bCs/>
        </w:rPr>
      </w:pPr>
      <w:r w:rsidRPr="00A22152">
        <w:t>Pasūtītājs par pilnvaroto pārstāvi šī Līguma izpildes laikā nozīmē</w:t>
      </w:r>
      <w:r w:rsidRPr="00A22152">
        <w:rPr>
          <w:kern w:val="16"/>
        </w:rPr>
        <w:t xml:space="preserve"> </w:t>
      </w:r>
      <w:r w:rsidR="00E827B8" w:rsidRPr="00A22152">
        <w:rPr>
          <w:kern w:val="16"/>
        </w:rPr>
        <w:t xml:space="preserve">Saimniecības struktūrvienības </w:t>
      </w:r>
      <w:r w:rsidRPr="00A22152">
        <w:rPr>
          <w:kern w:val="16"/>
        </w:rPr>
        <w:t xml:space="preserve">vadītāju Annu Aleksejevu, tālrunis +371 </w:t>
      </w:r>
      <w:r w:rsidRPr="00A22152">
        <w:rPr>
          <w:bCs/>
          <w:color w:val="000000"/>
        </w:rPr>
        <w:t>28314322</w:t>
      </w:r>
      <w:r w:rsidRPr="00A22152">
        <w:rPr>
          <w:kern w:val="16"/>
        </w:rPr>
        <w:t xml:space="preserve">, e-pasta adrese </w:t>
      </w:r>
      <w:hyperlink r:id="rId24" w:history="1">
        <w:r w:rsidRPr="00A22152">
          <w:rPr>
            <w:rStyle w:val="Hyperlink"/>
            <w:kern w:val="16"/>
          </w:rPr>
          <w:t>anna.aleksejeva@inbox.lv</w:t>
        </w:r>
      </w:hyperlink>
      <w:r w:rsidRPr="00A22152">
        <w:t>.</w:t>
      </w:r>
    </w:p>
    <w:p w:rsidR="008443F7" w:rsidRPr="00A22152" w:rsidRDefault="008443F7" w:rsidP="008443F7">
      <w:pPr>
        <w:widowControl w:val="0"/>
        <w:overflowPunct w:val="0"/>
        <w:autoSpaceDE w:val="0"/>
        <w:autoSpaceDN w:val="0"/>
        <w:adjustRightInd w:val="0"/>
        <w:ind w:left="720"/>
        <w:jc w:val="both"/>
      </w:pPr>
      <w:r w:rsidRPr="00A22152">
        <w:t>Izpildītājs par pilnvaroto pārstāvi Līguma izpildes laikā nozīmē &lt;amats, vārds, uzvārds&gt;, tālrunis &lt;numurs&gt;, e-pasta adrese &lt;adrese&gt;.</w:t>
      </w:r>
    </w:p>
    <w:p w:rsidR="008443F7" w:rsidRPr="00A22152" w:rsidRDefault="008443F7" w:rsidP="008443F7">
      <w:pPr>
        <w:widowControl w:val="0"/>
        <w:overflowPunct w:val="0"/>
        <w:autoSpaceDE w:val="0"/>
        <w:autoSpaceDN w:val="0"/>
        <w:adjustRightInd w:val="0"/>
        <w:ind w:left="720"/>
        <w:jc w:val="both"/>
        <w:rPr>
          <w:b/>
          <w:bCs/>
        </w:rPr>
      </w:pPr>
      <w:r w:rsidRPr="00A22152">
        <w:rPr>
          <w:kern w:val="28"/>
        </w:rPr>
        <w:t xml:space="preserve">Puses pilnvarotais pārstāvis ir atbildīgs par Līguma izpildes organizēšanu un uzraudzīšanu. </w:t>
      </w:r>
      <w:r w:rsidRPr="00A22152">
        <w:t>Pilnvarotajam pārstāvim, kas nav Puses izpildinstitūcijas loceklis vai kuram nav attiecīga pilnvarojuma, nav tiesību veikt labojumus vai izdarīt grozījumus šajā Līgumā.</w:t>
      </w:r>
    </w:p>
    <w:p w:rsidR="008443F7" w:rsidRPr="00A22152" w:rsidRDefault="008443F7" w:rsidP="008D527C">
      <w:pPr>
        <w:widowControl w:val="0"/>
        <w:numPr>
          <w:ilvl w:val="1"/>
          <w:numId w:val="11"/>
        </w:numPr>
        <w:overflowPunct w:val="0"/>
        <w:autoSpaceDE w:val="0"/>
        <w:autoSpaceDN w:val="0"/>
        <w:adjustRightInd w:val="0"/>
        <w:jc w:val="both"/>
      </w:pPr>
      <w:r w:rsidRPr="00A22152">
        <w:t>Šis Līgums ir saistošs Pusēm, kā arī visām trešajām personām, kas likumīgi pārņem viņu tiesības un pienākumus.</w:t>
      </w:r>
    </w:p>
    <w:p w:rsidR="008443F7" w:rsidRPr="00A22152" w:rsidRDefault="008443F7" w:rsidP="008D527C">
      <w:pPr>
        <w:widowControl w:val="0"/>
        <w:numPr>
          <w:ilvl w:val="1"/>
          <w:numId w:val="11"/>
        </w:numPr>
        <w:tabs>
          <w:tab w:val="clear" w:pos="720"/>
        </w:tabs>
        <w:overflowPunct w:val="0"/>
        <w:autoSpaceDE w:val="0"/>
        <w:autoSpaceDN w:val="0"/>
        <w:adjustRightInd w:val="0"/>
        <w:jc w:val="both"/>
      </w:pPr>
      <w:r w:rsidRPr="00A22152">
        <w:rPr>
          <w:iCs/>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rsidR="008443F7" w:rsidRPr="00A22152" w:rsidRDefault="008443F7" w:rsidP="008D527C">
      <w:pPr>
        <w:widowControl w:val="0"/>
        <w:numPr>
          <w:ilvl w:val="1"/>
          <w:numId w:val="11"/>
        </w:numPr>
        <w:tabs>
          <w:tab w:val="clear" w:pos="720"/>
        </w:tabs>
        <w:overflowPunct w:val="0"/>
        <w:autoSpaceDE w:val="0"/>
        <w:autoSpaceDN w:val="0"/>
        <w:adjustRightInd w:val="0"/>
        <w:jc w:val="both"/>
      </w:pPr>
      <w:r w:rsidRPr="00A22152">
        <w:t>Jautājumi, kas nav noregulēti Līgumā, apspriežami saskaņā ar Latvijas tiesību aktiem.</w:t>
      </w:r>
    </w:p>
    <w:p w:rsidR="008443F7" w:rsidRPr="00A22152" w:rsidRDefault="008443F7" w:rsidP="008D527C">
      <w:pPr>
        <w:widowControl w:val="0"/>
        <w:numPr>
          <w:ilvl w:val="1"/>
          <w:numId w:val="11"/>
        </w:numPr>
        <w:tabs>
          <w:tab w:val="clear" w:pos="720"/>
        </w:tabs>
        <w:overflowPunct w:val="0"/>
        <w:autoSpaceDE w:val="0"/>
        <w:autoSpaceDN w:val="0"/>
        <w:adjustRightInd w:val="0"/>
        <w:jc w:val="both"/>
      </w:pPr>
      <w:r w:rsidRPr="00A22152">
        <w:rPr>
          <w:iCs/>
        </w:rPr>
        <w:t>Kādu Līgumā noteikto tiesību neizmantošana neietekmē šādas tiesības un nenozīmē Puses atteikšanos no šādām tiesībām, tāpat šādu tiesību daļēja izmantošana neliedz Pusei to tālāku izmantošanu.</w:t>
      </w:r>
    </w:p>
    <w:p w:rsidR="008443F7" w:rsidRPr="00A22152" w:rsidRDefault="008443F7" w:rsidP="008D527C">
      <w:pPr>
        <w:widowControl w:val="0"/>
        <w:numPr>
          <w:ilvl w:val="1"/>
          <w:numId w:val="11"/>
        </w:numPr>
        <w:overflowPunct w:val="0"/>
        <w:autoSpaceDE w:val="0"/>
        <w:autoSpaceDN w:val="0"/>
        <w:adjustRightInd w:val="0"/>
        <w:jc w:val="both"/>
      </w:pPr>
      <w:r w:rsidRPr="00A22152">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rsidR="008443F7" w:rsidRPr="00A22152" w:rsidRDefault="008443F7" w:rsidP="008D527C">
      <w:pPr>
        <w:widowControl w:val="0"/>
        <w:numPr>
          <w:ilvl w:val="1"/>
          <w:numId w:val="11"/>
        </w:numPr>
        <w:tabs>
          <w:tab w:val="clear" w:pos="720"/>
        </w:tabs>
        <w:overflowPunct w:val="0"/>
        <w:autoSpaceDE w:val="0"/>
        <w:autoSpaceDN w:val="0"/>
        <w:adjustRightInd w:val="0"/>
        <w:jc w:val="both"/>
      </w:pPr>
      <w:r w:rsidRPr="00A22152">
        <w:rPr>
          <w:iCs/>
        </w:rPr>
        <w:t>Pusei ir pienākums savlaicīgi paziņot otrai Pusei par šajā Līgumā norādīto rekvizītu un adrešu maiņu</w:t>
      </w:r>
      <w:r w:rsidRPr="00A22152">
        <w:t xml:space="preserve">, pretējā gadījumā nepaziņojusī Puse nevar atsaukties uz saistību neizpildi, </w:t>
      </w:r>
      <w:r w:rsidRPr="00A22152">
        <w:lastRenderedPageBreak/>
        <w:t>ko izraisījis nepaziņošanas fakts.</w:t>
      </w:r>
    </w:p>
    <w:p w:rsidR="008443F7" w:rsidRPr="00A22152" w:rsidRDefault="008443F7" w:rsidP="008D527C">
      <w:pPr>
        <w:widowControl w:val="0"/>
        <w:numPr>
          <w:ilvl w:val="1"/>
          <w:numId w:val="11"/>
        </w:numPr>
        <w:tabs>
          <w:tab w:val="clear" w:pos="720"/>
        </w:tabs>
        <w:overflowPunct w:val="0"/>
        <w:autoSpaceDE w:val="0"/>
        <w:autoSpaceDN w:val="0"/>
        <w:adjustRightInd w:val="0"/>
        <w:jc w:val="both"/>
      </w:pPr>
      <w:r w:rsidRPr="00A22152">
        <w:rPr>
          <w:iCs/>
        </w:rPr>
        <w:t>Puses ar saviem parakstiem apliecina, ka Pusēm ir saprotams Līguma saturs, nozīme un sekas, Puses atzīst Līgumu par pareizu un savstarpēji izdevīgu un labprātīgi vēlas to parakstīt.</w:t>
      </w:r>
    </w:p>
    <w:p w:rsidR="008443F7" w:rsidRPr="00A22152" w:rsidRDefault="008443F7" w:rsidP="008D527C">
      <w:pPr>
        <w:widowControl w:val="0"/>
        <w:numPr>
          <w:ilvl w:val="1"/>
          <w:numId w:val="11"/>
        </w:numPr>
        <w:overflowPunct w:val="0"/>
        <w:autoSpaceDE w:val="0"/>
        <w:autoSpaceDN w:val="0"/>
        <w:adjustRightInd w:val="0"/>
        <w:jc w:val="both"/>
      </w:pPr>
      <w:r w:rsidRPr="00A22152">
        <w:t xml:space="preserve">Ar Līguma spēkā stāšanos visas iepriekšējās pārrunas, sarakste un vienošanās zaudē savu spēku. Līgums satur galīgo Pušu vienošanos, un Pusēm ir saistošas tikai tās saistības, kas ir atrunātas šajā Līgumā. </w:t>
      </w:r>
    </w:p>
    <w:p w:rsidR="008443F7" w:rsidRPr="00A22152" w:rsidRDefault="008443F7" w:rsidP="008D527C">
      <w:pPr>
        <w:widowControl w:val="0"/>
        <w:numPr>
          <w:ilvl w:val="1"/>
          <w:numId w:val="11"/>
        </w:numPr>
        <w:tabs>
          <w:tab w:val="clear" w:pos="720"/>
        </w:tabs>
        <w:overflowPunct w:val="0"/>
        <w:autoSpaceDE w:val="0"/>
        <w:autoSpaceDN w:val="0"/>
        <w:adjustRightInd w:val="0"/>
        <w:jc w:val="both"/>
      </w:pPr>
      <w:r w:rsidRPr="00A22152">
        <w:t>Līgumam ir sekojoši pielikumi, kas ir Līguma neatņemamas sastāvdaļas:</w:t>
      </w:r>
    </w:p>
    <w:p w:rsidR="008443F7" w:rsidRPr="00A22152" w:rsidRDefault="00DA660C" w:rsidP="008D527C">
      <w:pPr>
        <w:numPr>
          <w:ilvl w:val="0"/>
          <w:numId w:val="9"/>
        </w:numPr>
        <w:tabs>
          <w:tab w:val="clear" w:pos="720"/>
        </w:tabs>
        <w:ind w:left="1418" w:right="19" w:hanging="709"/>
        <w:jc w:val="both"/>
      </w:pPr>
      <w:r w:rsidRPr="00A22152">
        <w:t>Pielikums Nr. 1</w:t>
      </w:r>
      <w:r w:rsidR="008443F7" w:rsidRPr="00A22152">
        <w:t> - Finanšu piedāvājums jeb Tāme;</w:t>
      </w:r>
    </w:p>
    <w:p w:rsidR="00DA660C" w:rsidRPr="00A22152" w:rsidRDefault="00DA660C" w:rsidP="008D527C">
      <w:pPr>
        <w:numPr>
          <w:ilvl w:val="0"/>
          <w:numId w:val="9"/>
        </w:numPr>
        <w:tabs>
          <w:tab w:val="clear" w:pos="720"/>
        </w:tabs>
        <w:ind w:left="1418" w:right="19" w:hanging="709"/>
        <w:jc w:val="both"/>
      </w:pPr>
      <w:r w:rsidRPr="00A22152">
        <w:t>Pielikums Nr. 2 - Tehniskais piedā</w:t>
      </w:r>
      <w:r w:rsidR="00E827B8" w:rsidRPr="00A22152">
        <w:t>vājums.</w:t>
      </w:r>
    </w:p>
    <w:p w:rsidR="008443F7" w:rsidRPr="00A22152" w:rsidRDefault="008443F7" w:rsidP="008D527C">
      <w:pPr>
        <w:widowControl w:val="0"/>
        <w:numPr>
          <w:ilvl w:val="1"/>
          <w:numId w:val="11"/>
        </w:numPr>
        <w:tabs>
          <w:tab w:val="clear" w:pos="720"/>
        </w:tabs>
        <w:overflowPunct w:val="0"/>
        <w:autoSpaceDE w:val="0"/>
        <w:autoSpaceDN w:val="0"/>
        <w:adjustRightInd w:val="0"/>
        <w:ind w:right="19"/>
        <w:jc w:val="both"/>
      </w:pPr>
      <w:r w:rsidRPr="00A22152">
        <w:t>Līgums sastādīts divos eksemplāros ar vienādu juridisko spēku, no kuriem viens Līguma eksemplārs atrodas pie Pasūtītāja, bet otrs pie Izpildītāja.</w:t>
      </w:r>
    </w:p>
    <w:p w:rsidR="008443F7" w:rsidRPr="00A22152" w:rsidRDefault="008443F7" w:rsidP="00DA660C">
      <w:pPr>
        <w:ind w:left="360" w:hanging="360"/>
        <w:jc w:val="center"/>
        <w:rPr>
          <w:b/>
          <w:bCs/>
        </w:rPr>
      </w:pPr>
      <w:r w:rsidRPr="00A22152">
        <w:rPr>
          <w:b/>
          <w:bCs/>
        </w:rPr>
        <w:t>Pušu rekvizīti un paraksti</w:t>
      </w:r>
    </w:p>
    <w:tbl>
      <w:tblPr>
        <w:tblW w:w="9176" w:type="dxa"/>
        <w:tblLayout w:type="fixed"/>
        <w:tblCellMar>
          <w:left w:w="180" w:type="dxa"/>
          <w:right w:w="180" w:type="dxa"/>
        </w:tblCellMar>
        <w:tblLook w:val="0000" w:firstRow="0" w:lastRow="0" w:firstColumn="0" w:lastColumn="0" w:noHBand="0" w:noVBand="0"/>
      </w:tblPr>
      <w:tblGrid>
        <w:gridCol w:w="5103"/>
        <w:gridCol w:w="3804"/>
        <w:gridCol w:w="269"/>
      </w:tblGrid>
      <w:tr w:rsidR="008443F7" w:rsidRPr="00A22152" w:rsidTr="00DA660C">
        <w:trPr>
          <w:gridAfter w:val="1"/>
          <w:wAfter w:w="269" w:type="dxa"/>
          <w:trHeight w:val="356"/>
        </w:trPr>
        <w:tc>
          <w:tcPr>
            <w:tcW w:w="5103" w:type="dxa"/>
            <w:tcBorders>
              <w:top w:val="nil"/>
              <w:left w:val="nil"/>
              <w:bottom w:val="nil"/>
              <w:right w:val="nil"/>
            </w:tcBorders>
          </w:tcPr>
          <w:p w:rsidR="008443F7" w:rsidRPr="00A22152" w:rsidRDefault="008443F7" w:rsidP="001535A3">
            <w:pPr>
              <w:rPr>
                <w:b/>
              </w:rPr>
            </w:pPr>
            <w:r w:rsidRPr="00A22152">
              <w:rPr>
                <w:b/>
              </w:rPr>
              <w:t>Pasūtītājs</w:t>
            </w:r>
          </w:p>
        </w:tc>
        <w:tc>
          <w:tcPr>
            <w:tcW w:w="3804" w:type="dxa"/>
            <w:tcBorders>
              <w:top w:val="nil"/>
              <w:left w:val="nil"/>
              <w:bottom w:val="nil"/>
              <w:right w:val="nil"/>
            </w:tcBorders>
          </w:tcPr>
          <w:p w:rsidR="008443F7" w:rsidRPr="00A22152" w:rsidRDefault="008443F7" w:rsidP="001535A3">
            <w:pPr>
              <w:rPr>
                <w:b/>
              </w:rPr>
            </w:pPr>
            <w:r w:rsidRPr="00A22152">
              <w:rPr>
                <w:b/>
              </w:rPr>
              <w:t>Izpildītājs</w:t>
            </w:r>
          </w:p>
        </w:tc>
      </w:tr>
      <w:tr w:rsidR="00995573" w:rsidRPr="00A22152" w:rsidTr="00DA660C">
        <w:trPr>
          <w:trHeight w:val="882"/>
        </w:trPr>
        <w:tc>
          <w:tcPr>
            <w:tcW w:w="5103" w:type="dxa"/>
            <w:tcBorders>
              <w:top w:val="nil"/>
              <w:left w:val="nil"/>
              <w:bottom w:val="nil"/>
              <w:right w:val="nil"/>
            </w:tcBorders>
          </w:tcPr>
          <w:p w:rsidR="008443F7" w:rsidRPr="00A22152" w:rsidRDefault="008443F7" w:rsidP="001535A3">
            <w:pPr>
              <w:rPr>
                <w:b/>
                <w:kern w:val="16"/>
              </w:rPr>
            </w:pPr>
            <w:r w:rsidRPr="00A22152">
              <w:rPr>
                <w:b/>
                <w:kern w:val="16"/>
              </w:rPr>
              <w:t>Jēkabpils Agrobiznesa koledža</w:t>
            </w:r>
          </w:p>
          <w:p w:rsidR="008443F7" w:rsidRPr="00A22152" w:rsidRDefault="008443F7" w:rsidP="001535A3">
            <w:pPr>
              <w:rPr>
                <w:b/>
                <w:kern w:val="16"/>
              </w:rPr>
            </w:pPr>
            <w:r w:rsidRPr="00A22152">
              <w:rPr>
                <w:kern w:val="16"/>
              </w:rPr>
              <w:t>Reģ. Nr. 90011018726</w:t>
            </w:r>
          </w:p>
          <w:p w:rsidR="008443F7" w:rsidRPr="00A22152" w:rsidRDefault="008443F7" w:rsidP="001535A3">
            <w:pPr>
              <w:spacing w:after="60"/>
              <w:rPr>
                <w:kern w:val="16"/>
              </w:rPr>
            </w:pPr>
            <w:r w:rsidRPr="00A22152">
              <w:rPr>
                <w:kern w:val="16"/>
              </w:rPr>
              <w:t>Adrese: Pasta iela 1, Jēkabpils, LV-5201</w:t>
            </w:r>
          </w:p>
          <w:p w:rsidR="008443F7" w:rsidRPr="00A22152" w:rsidRDefault="008443F7" w:rsidP="001535A3">
            <w:pPr>
              <w:pStyle w:val="BodyText"/>
              <w:rPr>
                <w:b w:val="0"/>
              </w:rPr>
            </w:pPr>
            <w:r w:rsidRPr="00A22152">
              <w:rPr>
                <w:b w:val="0"/>
              </w:rPr>
              <w:t>Banka: Valsts kase</w:t>
            </w:r>
          </w:p>
          <w:p w:rsidR="008443F7" w:rsidRPr="00A22152" w:rsidRDefault="008443F7" w:rsidP="00DA660C">
            <w:pPr>
              <w:pStyle w:val="BodyText"/>
              <w:jc w:val="left"/>
              <w:rPr>
                <w:b w:val="0"/>
                <w:kern w:val="16"/>
              </w:rPr>
            </w:pPr>
            <w:r w:rsidRPr="00A22152">
              <w:rPr>
                <w:b w:val="0"/>
              </w:rPr>
              <w:t>Kods</w:t>
            </w:r>
            <w:r w:rsidR="00DA660C" w:rsidRPr="00A22152">
              <w:rPr>
                <w:b w:val="0"/>
              </w:rPr>
              <w:t xml:space="preserve">: </w:t>
            </w:r>
            <w:r w:rsidRPr="00A22152">
              <w:rPr>
                <w:b w:val="0"/>
              </w:rPr>
              <w:t>TRELLV22</w:t>
            </w:r>
            <w:r w:rsidRPr="00A22152">
              <w:rPr>
                <w:b w:val="0"/>
              </w:rPr>
              <w:br/>
              <w:t>Konts: LV94TREL715069101100B</w:t>
            </w:r>
          </w:p>
          <w:p w:rsidR="008443F7" w:rsidRPr="00A22152" w:rsidRDefault="008443F7" w:rsidP="001535A3">
            <w:pPr>
              <w:rPr>
                <w:kern w:val="16"/>
              </w:rPr>
            </w:pPr>
            <w:r w:rsidRPr="00A22152">
              <w:rPr>
                <w:kern w:val="16"/>
              </w:rPr>
              <w:t>Tālrunis: +371</w:t>
            </w:r>
            <w:r w:rsidR="001535A3" w:rsidRPr="00A22152">
              <w:rPr>
                <w:kern w:val="16"/>
              </w:rPr>
              <w:t> 652 31726</w:t>
            </w:r>
          </w:p>
          <w:p w:rsidR="008443F7" w:rsidRPr="00A22152" w:rsidRDefault="008443F7" w:rsidP="001535A3">
            <w:pPr>
              <w:rPr>
                <w:kern w:val="16"/>
              </w:rPr>
            </w:pPr>
            <w:r w:rsidRPr="00A22152">
              <w:rPr>
                <w:kern w:val="16"/>
              </w:rPr>
              <w:t>Fakss: +371</w:t>
            </w:r>
            <w:r w:rsidR="00DF6375" w:rsidRPr="00A22152">
              <w:rPr>
                <w:kern w:val="16"/>
              </w:rPr>
              <w:t> 652 31917</w:t>
            </w:r>
          </w:p>
          <w:p w:rsidR="008443F7" w:rsidRPr="00A22152" w:rsidRDefault="008443F7" w:rsidP="001535A3">
            <w:pPr>
              <w:rPr>
                <w:kern w:val="16"/>
              </w:rPr>
            </w:pPr>
            <w:r w:rsidRPr="00A22152">
              <w:rPr>
                <w:kern w:val="16"/>
              </w:rPr>
              <w:t xml:space="preserve">E-pasts: </w:t>
            </w:r>
            <w:hyperlink r:id="rId25" w:history="1">
              <w:r w:rsidRPr="00A22152">
                <w:rPr>
                  <w:rStyle w:val="Hyperlink"/>
                  <w:color w:val="auto"/>
                  <w:kern w:val="16"/>
                </w:rPr>
                <w:t>koledza@jak.lv</w:t>
              </w:r>
            </w:hyperlink>
            <w:r w:rsidRPr="00A22152">
              <w:rPr>
                <w:rStyle w:val="Hyperlink"/>
                <w:color w:val="auto"/>
                <w:kern w:val="16"/>
              </w:rPr>
              <w:t xml:space="preserve"> </w:t>
            </w:r>
            <w:r w:rsidRPr="00A22152">
              <w:rPr>
                <w:kern w:val="16"/>
              </w:rPr>
              <w:t xml:space="preserve"> </w:t>
            </w:r>
          </w:p>
          <w:p w:rsidR="008443F7" w:rsidRPr="00A22152" w:rsidRDefault="008443F7" w:rsidP="001535A3">
            <w:pPr>
              <w:rPr>
                <w:b/>
              </w:rPr>
            </w:pPr>
          </w:p>
          <w:p w:rsidR="008443F7" w:rsidRPr="00A22152" w:rsidRDefault="008443F7" w:rsidP="00DA660C">
            <w:pPr>
              <w:rPr>
                <w:b/>
              </w:rPr>
            </w:pPr>
            <w:r w:rsidRPr="00A22152">
              <w:rPr>
                <w:b/>
              </w:rPr>
              <w:t>Pasūtītājs</w:t>
            </w:r>
          </w:p>
          <w:p w:rsidR="008443F7" w:rsidRPr="00A22152" w:rsidRDefault="008443F7" w:rsidP="001535A3">
            <w:pPr>
              <w:pBdr>
                <w:bottom w:val="single" w:sz="12" w:space="1" w:color="auto"/>
              </w:pBdr>
              <w:rPr>
                <w:b/>
              </w:rPr>
            </w:pPr>
          </w:p>
          <w:p w:rsidR="008443F7" w:rsidRPr="00A22152" w:rsidRDefault="008443F7" w:rsidP="001535A3">
            <w:r w:rsidRPr="00A22152">
              <w:t>/Jēkabpils Agrobiznesa koledžas</w:t>
            </w:r>
          </w:p>
          <w:p w:rsidR="008443F7" w:rsidRPr="00A22152" w:rsidRDefault="008443F7" w:rsidP="001535A3">
            <w:pPr>
              <w:rPr>
                <w:kern w:val="16"/>
              </w:rPr>
            </w:pPr>
            <w:r w:rsidRPr="00A22152">
              <w:t>Direktore Rita Pole/</w:t>
            </w:r>
          </w:p>
        </w:tc>
        <w:tc>
          <w:tcPr>
            <w:tcW w:w="4073" w:type="dxa"/>
            <w:gridSpan w:val="2"/>
            <w:tcBorders>
              <w:top w:val="nil"/>
              <w:left w:val="nil"/>
              <w:bottom w:val="nil"/>
              <w:right w:val="nil"/>
            </w:tcBorders>
          </w:tcPr>
          <w:p w:rsidR="008443F7" w:rsidRPr="00A22152" w:rsidRDefault="008443F7" w:rsidP="001535A3">
            <w:r w:rsidRPr="00A22152">
              <w:t>&lt;Komersanta nosaukums, rekvizīti&gt;</w:t>
            </w:r>
          </w:p>
          <w:p w:rsidR="008443F7" w:rsidRPr="00A22152" w:rsidRDefault="008443F7" w:rsidP="001535A3">
            <w:pPr>
              <w:rPr>
                <w:b/>
                <w:kern w:val="16"/>
              </w:rPr>
            </w:pPr>
            <w:r w:rsidRPr="00A22152">
              <w:rPr>
                <w:kern w:val="16"/>
              </w:rPr>
              <w:t xml:space="preserve">Reģ. Nr. </w:t>
            </w:r>
          </w:p>
          <w:p w:rsidR="008443F7" w:rsidRPr="00A22152" w:rsidRDefault="008443F7" w:rsidP="001535A3">
            <w:pPr>
              <w:rPr>
                <w:kern w:val="16"/>
              </w:rPr>
            </w:pPr>
            <w:r w:rsidRPr="00A22152">
              <w:rPr>
                <w:kern w:val="16"/>
              </w:rPr>
              <w:t xml:space="preserve">PVN Reģ. Nr. </w:t>
            </w:r>
          </w:p>
          <w:p w:rsidR="008443F7" w:rsidRPr="00A22152" w:rsidRDefault="008443F7" w:rsidP="001535A3">
            <w:pPr>
              <w:spacing w:after="60"/>
              <w:rPr>
                <w:kern w:val="16"/>
              </w:rPr>
            </w:pPr>
            <w:r w:rsidRPr="00A22152">
              <w:rPr>
                <w:kern w:val="16"/>
              </w:rPr>
              <w:t xml:space="preserve">Adrese: </w:t>
            </w:r>
          </w:p>
          <w:p w:rsidR="008443F7" w:rsidRPr="00A22152" w:rsidRDefault="008443F7" w:rsidP="001535A3">
            <w:pPr>
              <w:rPr>
                <w:kern w:val="16"/>
              </w:rPr>
            </w:pPr>
            <w:r w:rsidRPr="00A22152">
              <w:rPr>
                <w:kern w:val="16"/>
              </w:rPr>
              <w:t xml:space="preserve">Banka: </w:t>
            </w:r>
          </w:p>
          <w:p w:rsidR="008443F7" w:rsidRPr="00A22152" w:rsidRDefault="008443F7" w:rsidP="001535A3">
            <w:pPr>
              <w:rPr>
                <w:kern w:val="16"/>
              </w:rPr>
            </w:pPr>
            <w:r w:rsidRPr="00A22152">
              <w:rPr>
                <w:kern w:val="16"/>
              </w:rPr>
              <w:t xml:space="preserve">Kods: </w:t>
            </w:r>
          </w:p>
          <w:p w:rsidR="008443F7" w:rsidRPr="00A22152" w:rsidRDefault="008443F7" w:rsidP="001535A3">
            <w:pPr>
              <w:spacing w:after="60"/>
              <w:rPr>
                <w:kern w:val="16"/>
              </w:rPr>
            </w:pPr>
            <w:r w:rsidRPr="00A22152">
              <w:rPr>
                <w:kern w:val="16"/>
              </w:rPr>
              <w:t xml:space="preserve">Konts: </w:t>
            </w:r>
          </w:p>
          <w:p w:rsidR="008443F7" w:rsidRPr="00A22152" w:rsidRDefault="008443F7" w:rsidP="001535A3">
            <w:pPr>
              <w:rPr>
                <w:kern w:val="16"/>
              </w:rPr>
            </w:pPr>
            <w:r w:rsidRPr="00A22152">
              <w:rPr>
                <w:kern w:val="16"/>
              </w:rPr>
              <w:t xml:space="preserve">Tālrunis: </w:t>
            </w:r>
          </w:p>
          <w:p w:rsidR="008443F7" w:rsidRPr="00A22152" w:rsidRDefault="008443F7" w:rsidP="001535A3">
            <w:pPr>
              <w:rPr>
                <w:kern w:val="16"/>
              </w:rPr>
            </w:pPr>
            <w:r w:rsidRPr="00A22152">
              <w:rPr>
                <w:kern w:val="16"/>
              </w:rPr>
              <w:t xml:space="preserve">Fakss: </w:t>
            </w:r>
          </w:p>
          <w:p w:rsidR="008443F7" w:rsidRPr="00A22152" w:rsidRDefault="008443F7" w:rsidP="001535A3">
            <w:pPr>
              <w:rPr>
                <w:kern w:val="16"/>
              </w:rPr>
            </w:pPr>
            <w:r w:rsidRPr="00A22152">
              <w:rPr>
                <w:kern w:val="16"/>
              </w:rPr>
              <w:t xml:space="preserve">E-pasts: </w:t>
            </w:r>
          </w:p>
          <w:p w:rsidR="008443F7" w:rsidRPr="00A22152" w:rsidRDefault="008443F7" w:rsidP="00DA660C">
            <w:pPr>
              <w:rPr>
                <w:b/>
              </w:rPr>
            </w:pPr>
            <w:r w:rsidRPr="00A22152">
              <w:rPr>
                <w:b/>
              </w:rPr>
              <w:t>Izpildītājs</w:t>
            </w:r>
          </w:p>
          <w:p w:rsidR="008443F7" w:rsidRPr="00A22152" w:rsidRDefault="008443F7" w:rsidP="001535A3">
            <w:pPr>
              <w:pBdr>
                <w:bottom w:val="single" w:sz="12" w:space="1" w:color="auto"/>
              </w:pBdr>
              <w:rPr>
                <w:b/>
              </w:rPr>
            </w:pPr>
          </w:p>
          <w:p w:rsidR="008443F7" w:rsidRPr="00A22152" w:rsidRDefault="008443F7" w:rsidP="001535A3">
            <w:r w:rsidRPr="00A22152">
              <w:t>/&lt;Komersanta nosaukums,</w:t>
            </w:r>
          </w:p>
          <w:p w:rsidR="008443F7" w:rsidRPr="00A22152" w:rsidRDefault="008443F7" w:rsidP="001535A3">
            <w:r w:rsidRPr="00A22152">
              <w:t>pārstāvja amats, vārds, uzvārds&gt;/</w:t>
            </w:r>
          </w:p>
        </w:tc>
      </w:tr>
    </w:tbl>
    <w:p w:rsidR="00F96B1D" w:rsidRPr="00A22152" w:rsidRDefault="00F96B1D" w:rsidP="00995573"/>
    <w:sectPr w:rsidR="00F96B1D" w:rsidRPr="00A22152" w:rsidSect="00303DF0">
      <w:footerReference w:type="even" r:id="rId26"/>
      <w:footerReference w:type="default" r:id="rId27"/>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9E" w:rsidRDefault="0049789E">
      <w:r>
        <w:separator/>
      </w:r>
    </w:p>
  </w:endnote>
  <w:endnote w:type="continuationSeparator" w:id="0">
    <w:p w:rsidR="0049789E" w:rsidRDefault="004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E" w:rsidRDefault="00D12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22E" w:rsidRDefault="00D122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E" w:rsidRDefault="00D12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53D">
      <w:rPr>
        <w:rStyle w:val="PageNumber"/>
        <w:noProof/>
      </w:rPr>
      <w:t>1</w:t>
    </w:r>
    <w:r>
      <w:rPr>
        <w:rStyle w:val="PageNumber"/>
      </w:rPr>
      <w:fldChar w:fldCharType="end"/>
    </w:r>
  </w:p>
  <w:p w:rsidR="00D1222E" w:rsidRPr="00743077" w:rsidRDefault="00D1222E">
    <w:pPr>
      <w:pStyle w:val="Footer"/>
      <w:pBdr>
        <w:top w:val="single" w:sz="4" w:space="1" w:color="auto"/>
      </w:pBdr>
      <w:ind w:right="360"/>
      <w:jc w:val="left"/>
      <w:rPr>
        <w:i/>
        <w:szCs w:val="24"/>
      </w:rPr>
    </w:pPr>
    <w:r w:rsidRPr="00743077">
      <w:rPr>
        <w:i/>
        <w:szCs w:val="24"/>
      </w:rPr>
      <w:t>Iepirkums JAK 2017/</w:t>
    </w:r>
    <w:r>
      <w:rPr>
        <w:i/>
        <w:szCs w:val="24"/>
      </w:rPr>
      <w:t>3</w:t>
    </w:r>
    <w:r w:rsidRPr="00743077">
      <w:rPr>
        <w:i/>
        <w:szCs w:val="24"/>
      </w:rPr>
      <w:t>/ERAF</w:t>
    </w:r>
  </w:p>
  <w:p w:rsidR="00D1222E" w:rsidRDefault="00D1222E">
    <w:pPr>
      <w:pStyle w:val="Footer"/>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9E" w:rsidRDefault="0049789E">
      <w:r>
        <w:separator/>
      </w:r>
    </w:p>
  </w:footnote>
  <w:footnote w:type="continuationSeparator" w:id="0">
    <w:p w:rsidR="0049789E" w:rsidRDefault="0049789E">
      <w:r>
        <w:continuationSeparator/>
      </w:r>
    </w:p>
  </w:footnote>
  <w:footnote w:id="1">
    <w:p w:rsidR="00D1222E" w:rsidRPr="007F19D7" w:rsidRDefault="00D1222E" w:rsidP="00091B8B">
      <w:pPr>
        <w:pStyle w:val="FootnoteText"/>
        <w:rPr>
          <w:sz w:val="16"/>
          <w:szCs w:val="16"/>
        </w:rPr>
      </w:pPr>
      <w:r w:rsidRPr="009A065F">
        <w:rPr>
          <w:rStyle w:val="FootnoteReference"/>
        </w:rPr>
        <w:footnoteRef/>
      </w:r>
      <w:r w:rsidRPr="009A065F">
        <w:t xml:space="preserve"> </w:t>
      </w:r>
      <w:r w:rsidRPr="009A065F">
        <w:rPr>
          <w:sz w:val="16"/>
          <w:szCs w:val="16"/>
        </w:rPr>
        <w:t xml:space="preserve">Skaidrojums par mazajiem un vidējiem uzņēmumiem Iepirkumu uzraudzības biroja mājas lapā internetā (Iepirkumu veicējiem→Iepirkumu vadlīnijas→Skaidrojumi un ieteikumi): </w:t>
      </w:r>
      <w:hyperlink r:id="rId1" w:history="1">
        <w:r w:rsidRPr="00A4406F">
          <w:rPr>
            <w:rStyle w:val="Hyperlink"/>
            <w:sz w:val="16"/>
            <w:szCs w:val="16"/>
          </w:rPr>
          <w:t>https://www.iub.gov.lv/sites/default/files/upload/skaidrojums_mazajie_videjie_uzn.pdf</w:t>
        </w:r>
      </w:hyperlink>
      <w:r>
        <w:rPr>
          <w:sz w:val="16"/>
          <w:szCs w:val="16"/>
        </w:rPr>
        <w:t xml:space="preserve"> </w:t>
      </w:r>
    </w:p>
  </w:footnote>
  <w:footnote w:id="2">
    <w:p w:rsidR="00D1222E" w:rsidRPr="002D28D7" w:rsidRDefault="00D1222E" w:rsidP="002D28D7">
      <w:pPr>
        <w:pStyle w:val="FootnoteText"/>
        <w:jc w:val="both"/>
        <w:rPr>
          <w:lang w:val="lv-LV"/>
        </w:rPr>
      </w:pPr>
      <w:r>
        <w:rPr>
          <w:rStyle w:val="FootnoteReference"/>
        </w:rPr>
        <w:footnoteRef/>
      </w:r>
      <w:r>
        <w:t xml:space="preserve"> </w:t>
      </w:r>
      <w:r w:rsidRPr="00EE5A50">
        <w:rPr>
          <w:sz w:val="18"/>
          <w:szCs w:val="18"/>
          <w:lang w:val="lv-LV"/>
        </w:rPr>
        <w:t xml:space="preserve">Apakšuzņēmēja veicamās Darba daļas kopējo vērtību noteic, ņemot vērā apakšuzņēmēja un visu attiecīgā iepirkuma (līguma) ietvaros tā </w:t>
      </w:r>
      <w:r w:rsidRPr="00EE5A50">
        <w:rPr>
          <w:sz w:val="18"/>
          <w:szCs w:val="18"/>
          <w:u w:val="single"/>
          <w:lang w:val="lv-LV"/>
        </w:rPr>
        <w:t>saistīto</w:t>
      </w:r>
      <w:r w:rsidRPr="00EE5A50">
        <w:rPr>
          <w:sz w:val="18"/>
          <w:szCs w:val="18"/>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footnote>
  <w:footnote w:id="3">
    <w:p w:rsidR="00D1222E" w:rsidRPr="0077335A" w:rsidRDefault="00D1222E">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veicējiem→Iepirkumu vadlīnijas→Skaidrojumi un ieteikumi): </w:t>
      </w:r>
      <w:hyperlink r:id="rId2" w:history="1">
        <w:r w:rsidRPr="00A4406F">
          <w:rPr>
            <w:rStyle w:val="Hyperlink"/>
            <w:sz w:val="16"/>
            <w:szCs w:val="16"/>
            <w:lang w:val="lv-LV"/>
          </w:rPr>
          <w:t>https://www.iub.gov.lv/sites/default/files/upload/skaidrojums_mazajie_videjie_uzn.pdf</w:t>
        </w:r>
      </w:hyperlink>
      <w:r>
        <w:rPr>
          <w:sz w:val="16"/>
          <w:szCs w:val="16"/>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C00945"/>
    <w:multiLevelType w:val="multilevel"/>
    <w:tmpl w:val="6CDA89C2"/>
    <w:lvl w:ilvl="0">
      <w:start w:val="4"/>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nsid w:val="07D93A5D"/>
    <w:multiLevelType w:val="multilevel"/>
    <w:tmpl w:val="60F06EAA"/>
    <w:lvl w:ilvl="0">
      <w:start w:val="1"/>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val="0"/>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3">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4">
    <w:nsid w:val="0DF80AD1"/>
    <w:multiLevelType w:val="hybridMultilevel"/>
    <w:tmpl w:val="400444DE"/>
    <w:lvl w:ilvl="0" w:tplc="4752833C">
      <w:start w:val="1"/>
      <w:numFmt w:val="decimal"/>
      <w:lvlText w:val="%1."/>
      <w:lvlJc w:val="left"/>
      <w:pPr>
        <w:ind w:left="720" w:hanging="360"/>
      </w:pPr>
      <w:rPr>
        <w:rFonts w:hint="default"/>
        <w:b/>
        <w:i/>
      </w:rPr>
    </w:lvl>
    <w:lvl w:ilvl="1" w:tplc="7AD2705C">
      <w:start w:val="1"/>
      <w:numFmt w:val="decimal"/>
      <w:lvlText w:val="%2)"/>
      <w:lvlJc w:val="left"/>
      <w:pPr>
        <w:ind w:left="1920" w:hanging="84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EA286F"/>
    <w:multiLevelType w:val="multilevel"/>
    <w:tmpl w:val="E6725760"/>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iCs/>
        <w:strike w:val="0"/>
        <w:color w:val="auto"/>
        <w:sz w:val="24"/>
        <w:szCs w:val="24"/>
      </w:rPr>
    </w:lvl>
    <w:lvl w:ilvl="2">
      <w:start w:val="1"/>
      <w:numFmt w:val="decimal"/>
      <w:lvlText w:val="%1.%2.%3."/>
      <w:lvlJc w:val="left"/>
      <w:pPr>
        <w:tabs>
          <w:tab w:val="num" w:pos="1224"/>
        </w:tabs>
        <w:ind w:left="122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04FEE"/>
    <w:multiLevelType w:val="hybridMultilevel"/>
    <w:tmpl w:val="409AAD08"/>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2CDB0943"/>
    <w:multiLevelType w:val="multilevel"/>
    <w:tmpl w:val="96E8CF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81F4C34"/>
    <w:multiLevelType w:val="multilevel"/>
    <w:tmpl w:val="4688381C"/>
    <w:lvl w:ilvl="0">
      <w:start w:val="6"/>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0">
    <w:nsid w:val="3981437D"/>
    <w:multiLevelType w:val="multilevel"/>
    <w:tmpl w:val="3A10E3E8"/>
    <w:lvl w:ilvl="0">
      <w:start w:val="3"/>
      <w:numFmt w:val="none"/>
      <w:lvlText w:val="5."/>
      <w:lvlJc w:val="left"/>
      <w:pPr>
        <w:ind w:left="1890" w:hanging="360"/>
      </w:pPr>
      <w:rPr>
        <w:rFonts w:hint="default"/>
        <w:b/>
      </w:rPr>
    </w:lvl>
    <w:lvl w:ilvl="1">
      <w:start w:val="1"/>
      <w:numFmt w:val="decimal"/>
      <w:isLgl/>
      <w:lvlText w:val="4.%2."/>
      <w:lvlJc w:val="left"/>
      <w:pPr>
        <w:ind w:left="2250" w:hanging="720"/>
      </w:pPr>
      <w:rPr>
        <w:rFonts w:hint="default"/>
        <w:b w:val="0"/>
      </w:rPr>
    </w:lvl>
    <w:lvl w:ilvl="2">
      <w:start w:val="1"/>
      <w:numFmt w:val="bullet"/>
      <w:lvlText w:val=""/>
      <w:lvlJc w:val="left"/>
      <w:pPr>
        <w:ind w:left="1429" w:hanging="720"/>
      </w:pPr>
      <w:rPr>
        <w:rFonts w:ascii="Symbol" w:hAnsi="Symbol" w:hint="default"/>
        <w:b/>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1">
    <w:nsid w:val="3C2C119F"/>
    <w:multiLevelType w:val="multilevel"/>
    <w:tmpl w:val="2D80F742"/>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3">
    <w:nsid w:val="42101B61"/>
    <w:multiLevelType w:val="multilevel"/>
    <w:tmpl w:val="A79466FE"/>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28827C8"/>
    <w:multiLevelType w:val="hybridMultilevel"/>
    <w:tmpl w:val="D474FED6"/>
    <w:lvl w:ilvl="0" w:tplc="D9203D46">
      <w:start w:val="1"/>
      <w:numFmt w:val="decimal"/>
      <w:lvlText w:val="%1."/>
      <w:lvlJc w:val="left"/>
      <w:pPr>
        <w:tabs>
          <w:tab w:val="num" w:pos="1695"/>
        </w:tabs>
        <w:ind w:left="1695" w:hanging="975"/>
      </w:pPr>
      <w:rPr>
        <w:rFonts w:cs="Times New Roman" w:hint="default"/>
        <w:strike w:val="0"/>
      </w:rPr>
    </w:lvl>
    <w:lvl w:ilvl="1" w:tplc="30C68610">
      <w:start w:val="1"/>
      <w:numFmt w:val="lowerLetter"/>
      <w:lvlText w:val="%2."/>
      <w:lvlJc w:val="left"/>
      <w:pPr>
        <w:tabs>
          <w:tab w:val="num" w:pos="1800"/>
        </w:tabs>
        <w:ind w:left="1800" w:hanging="360"/>
      </w:pPr>
      <w:rPr>
        <w:rFonts w:cs="Times New Roman"/>
      </w:rPr>
    </w:lvl>
    <w:lvl w:ilvl="2" w:tplc="72F218A4">
      <w:start w:val="1"/>
      <w:numFmt w:val="lowerRoman"/>
      <w:lvlText w:val="%3."/>
      <w:lvlJc w:val="right"/>
      <w:pPr>
        <w:tabs>
          <w:tab w:val="num" w:pos="2520"/>
        </w:tabs>
        <w:ind w:left="2520" w:hanging="180"/>
      </w:pPr>
      <w:rPr>
        <w:rFonts w:cs="Times New Roman"/>
      </w:rPr>
    </w:lvl>
    <w:lvl w:ilvl="3" w:tplc="BB564C56" w:tentative="1">
      <w:start w:val="1"/>
      <w:numFmt w:val="decimal"/>
      <w:lvlText w:val="%4."/>
      <w:lvlJc w:val="left"/>
      <w:pPr>
        <w:tabs>
          <w:tab w:val="num" w:pos="3240"/>
        </w:tabs>
        <w:ind w:left="3240" w:hanging="360"/>
      </w:pPr>
      <w:rPr>
        <w:rFonts w:cs="Times New Roman"/>
      </w:rPr>
    </w:lvl>
    <w:lvl w:ilvl="4" w:tplc="144E6514" w:tentative="1">
      <w:start w:val="1"/>
      <w:numFmt w:val="lowerLetter"/>
      <w:lvlText w:val="%5."/>
      <w:lvlJc w:val="left"/>
      <w:pPr>
        <w:tabs>
          <w:tab w:val="num" w:pos="3960"/>
        </w:tabs>
        <w:ind w:left="3960" w:hanging="360"/>
      </w:pPr>
      <w:rPr>
        <w:rFonts w:cs="Times New Roman"/>
      </w:rPr>
    </w:lvl>
    <w:lvl w:ilvl="5" w:tplc="12245984" w:tentative="1">
      <w:start w:val="1"/>
      <w:numFmt w:val="lowerRoman"/>
      <w:lvlText w:val="%6."/>
      <w:lvlJc w:val="right"/>
      <w:pPr>
        <w:tabs>
          <w:tab w:val="num" w:pos="4680"/>
        </w:tabs>
        <w:ind w:left="4680" w:hanging="180"/>
      </w:pPr>
      <w:rPr>
        <w:rFonts w:cs="Times New Roman"/>
      </w:rPr>
    </w:lvl>
    <w:lvl w:ilvl="6" w:tplc="ADDC671C" w:tentative="1">
      <w:start w:val="1"/>
      <w:numFmt w:val="decimal"/>
      <w:lvlText w:val="%7."/>
      <w:lvlJc w:val="left"/>
      <w:pPr>
        <w:tabs>
          <w:tab w:val="num" w:pos="5400"/>
        </w:tabs>
        <w:ind w:left="5400" w:hanging="360"/>
      </w:pPr>
      <w:rPr>
        <w:rFonts w:cs="Times New Roman"/>
      </w:rPr>
    </w:lvl>
    <w:lvl w:ilvl="7" w:tplc="F662C4B4" w:tentative="1">
      <w:start w:val="1"/>
      <w:numFmt w:val="lowerLetter"/>
      <w:lvlText w:val="%8."/>
      <w:lvlJc w:val="left"/>
      <w:pPr>
        <w:tabs>
          <w:tab w:val="num" w:pos="6120"/>
        </w:tabs>
        <w:ind w:left="6120" w:hanging="360"/>
      </w:pPr>
      <w:rPr>
        <w:rFonts w:cs="Times New Roman"/>
      </w:rPr>
    </w:lvl>
    <w:lvl w:ilvl="8" w:tplc="B6F41C6A" w:tentative="1">
      <w:start w:val="1"/>
      <w:numFmt w:val="lowerRoman"/>
      <w:lvlText w:val="%9."/>
      <w:lvlJc w:val="right"/>
      <w:pPr>
        <w:tabs>
          <w:tab w:val="num" w:pos="6840"/>
        </w:tabs>
        <w:ind w:left="6840" w:hanging="180"/>
      </w:pPr>
      <w:rPr>
        <w:rFonts w:cs="Times New Roman"/>
      </w:rPr>
    </w:lvl>
  </w:abstractNum>
  <w:abstractNum w:abstractNumId="15">
    <w:nsid w:val="441821FD"/>
    <w:multiLevelType w:val="multilevel"/>
    <w:tmpl w:val="42703F0C"/>
    <w:lvl w:ilvl="0">
      <w:start w:val="6"/>
      <w:numFmt w:val="decimal"/>
      <w:lvlText w:val="%1."/>
      <w:lvlJc w:val="left"/>
      <w:pPr>
        <w:tabs>
          <w:tab w:val="num" w:pos="720"/>
        </w:tabs>
        <w:ind w:left="720" w:hanging="720"/>
      </w:pPr>
      <w:rPr>
        <w:rFonts w:hint="default"/>
      </w:rPr>
    </w:lvl>
    <w:lvl w:ilvl="1">
      <w:start w:val="2"/>
      <w:numFmt w:val="decimal"/>
      <w:lvlText w:val="12.%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B2C080B"/>
    <w:multiLevelType w:val="multilevel"/>
    <w:tmpl w:val="F1840EE6"/>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abstractNumId w:val="12"/>
  </w:num>
  <w:num w:numId="2">
    <w:abstractNumId w:val="3"/>
  </w:num>
  <w:num w:numId="3">
    <w:abstractNumId w:val="13"/>
  </w:num>
  <w:num w:numId="4">
    <w:abstractNumId w:val="14"/>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1"/>
  </w:num>
  <w:num w:numId="11">
    <w:abstractNumId w:val="15"/>
  </w:num>
  <w:num w:numId="12">
    <w:abstractNumId w:val="9"/>
  </w:num>
  <w:num w:numId="13">
    <w:abstractNumId w:val="1"/>
  </w:num>
  <w:num w:numId="14">
    <w:abstractNumId w:val="10"/>
  </w:num>
  <w:num w:numId="15">
    <w:abstractNumId w:val="5"/>
  </w:num>
  <w:num w:numId="16">
    <w:abstractNumId w:val="6"/>
  </w:num>
  <w:num w:numId="17">
    <w:abstractNumId w:val="8"/>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F0"/>
    <w:rsid w:val="000005BC"/>
    <w:rsid w:val="00001CF7"/>
    <w:rsid w:val="00004820"/>
    <w:rsid w:val="00010786"/>
    <w:rsid w:val="0001087D"/>
    <w:rsid w:val="00010F9E"/>
    <w:rsid w:val="000127D7"/>
    <w:rsid w:val="0001297D"/>
    <w:rsid w:val="00012BC4"/>
    <w:rsid w:val="00014D9A"/>
    <w:rsid w:val="00015C0A"/>
    <w:rsid w:val="00016787"/>
    <w:rsid w:val="00022267"/>
    <w:rsid w:val="000340A1"/>
    <w:rsid w:val="000342F2"/>
    <w:rsid w:val="0003607B"/>
    <w:rsid w:val="00036E77"/>
    <w:rsid w:val="000371C4"/>
    <w:rsid w:val="0004010B"/>
    <w:rsid w:val="00043705"/>
    <w:rsid w:val="0004399F"/>
    <w:rsid w:val="00044EAA"/>
    <w:rsid w:val="000457BF"/>
    <w:rsid w:val="000466C1"/>
    <w:rsid w:val="00051073"/>
    <w:rsid w:val="00055247"/>
    <w:rsid w:val="00055CC1"/>
    <w:rsid w:val="000568BC"/>
    <w:rsid w:val="00056C40"/>
    <w:rsid w:val="00057BAC"/>
    <w:rsid w:val="00057DB8"/>
    <w:rsid w:val="00060324"/>
    <w:rsid w:val="000641C5"/>
    <w:rsid w:val="00066274"/>
    <w:rsid w:val="000678F4"/>
    <w:rsid w:val="000679A0"/>
    <w:rsid w:val="000701A2"/>
    <w:rsid w:val="00071426"/>
    <w:rsid w:val="00071C7C"/>
    <w:rsid w:val="00074D44"/>
    <w:rsid w:val="00074F16"/>
    <w:rsid w:val="0007717C"/>
    <w:rsid w:val="00077497"/>
    <w:rsid w:val="00080A56"/>
    <w:rsid w:val="000823E2"/>
    <w:rsid w:val="00082616"/>
    <w:rsid w:val="00082A36"/>
    <w:rsid w:val="000832D2"/>
    <w:rsid w:val="00084F31"/>
    <w:rsid w:val="00085CA6"/>
    <w:rsid w:val="000864E2"/>
    <w:rsid w:val="0008729C"/>
    <w:rsid w:val="000872CE"/>
    <w:rsid w:val="000873A0"/>
    <w:rsid w:val="000873F1"/>
    <w:rsid w:val="00091B8B"/>
    <w:rsid w:val="00096D77"/>
    <w:rsid w:val="000A0846"/>
    <w:rsid w:val="000A0F2B"/>
    <w:rsid w:val="000A1591"/>
    <w:rsid w:val="000A19D4"/>
    <w:rsid w:val="000A1AE6"/>
    <w:rsid w:val="000A3A19"/>
    <w:rsid w:val="000A6570"/>
    <w:rsid w:val="000A69AC"/>
    <w:rsid w:val="000A756D"/>
    <w:rsid w:val="000B1475"/>
    <w:rsid w:val="000B1859"/>
    <w:rsid w:val="000B1E16"/>
    <w:rsid w:val="000B2299"/>
    <w:rsid w:val="000B2AA8"/>
    <w:rsid w:val="000B38F0"/>
    <w:rsid w:val="000B56A6"/>
    <w:rsid w:val="000C1608"/>
    <w:rsid w:val="000C20E2"/>
    <w:rsid w:val="000C26DD"/>
    <w:rsid w:val="000C3199"/>
    <w:rsid w:val="000D0ACE"/>
    <w:rsid w:val="000D22DF"/>
    <w:rsid w:val="000D555C"/>
    <w:rsid w:val="000D5F8F"/>
    <w:rsid w:val="000D6616"/>
    <w:rsid w:val="000E1E15"/>
    <w:rsid w:val="000E296B"/>
    <w:rsid w:val="000E2FD0"/>
    <w:rsid w:val="000E35CA"/>
    <w:rsid w:val="000E6F71"/>
    <w:rsid w:val="000F002C"/>
    <w:rsid w:val="000F020F"/>
    <w:rsid w:val="000F16FB"/>
    <w:rsid w:val="000F3B80"/>
    <w:rsid w:val="00101097"/>
    <w:rsid w:val="0010126A"/>
    <w:rsid w:val="00101C23"/>
    <w:rsid w:val="001043FF"/>
    <w:rsid w:val="00104F54"/>
    <w:rsid w:val="001125BD"/>
    <w:rsid w:val="00116A3C"/>
    <w:rsid w:val="00120304"/>
    <w:rsid w:val="00123F56"/>
    <w:rsid w:val="00124ABA"/>
    <w:rsid w:val="00127258"/>
    <w:rsid w:val="00127D3B"/>
    <w:rsid w:val="001301EC"/>
    <w:rsid w:val="0013178F"/>
    <w:rsid w:val="00131BF7"/>
    <w:rsid w:val="0013243B"/>
    <w:rsid w:val="001324E9"/>
    <w:rsid w:val="001372DB"/>
    <w:rsid w:val="00137B99"/>
    <w:rsid w:val="00140702"/>
    <w:rsid w:val="00140D47"/>
    <w:rsid w:val="001424D7"/>
    <w:rsid w:val="001426C0"/>
    <w:rsid w:val="001438FF"/>
    <w:rsid w:val="001443DD"/>
    <w:rsid w:val="00147205"/>
    <w:rsid w:val="00151DEF"/>
    <w:rsid w:val="001535A3"/>
    <w:rsid w:val="00161DAE"/>
    <w:rsid w:val="00162E84"/>
    <w:rsid w:val="0016362C"/>
    <w:rsid w:val="00164A40"/>
    <w:rsid w:val="00165750"/>
    <w:rsid w:val="00171EA2"/>
    <w:rsid w:val="00172014"/>
    <w:rsid w:val="00172A1A"/>
    <w:rsid w:val="00175D17"/>
    <w:rsid w:val="0017600A"/>
    <w:rsid w:val="001774DD"/>
    <w:rsid w:val="0018093A"/>
    <w:rsid w:val="00180BD9"/>
    <w:rsid w:val="00181482"/>
    <w:rsid w:val="001821B1"/>
    <w:rsid w:val="001832AB"/>
    <w:rsid w:val="001843D8"/>
    <w:rsid w:val="00186478"/>
    <w:rsid w:val="001875F1"/>
    <w:rsid w:val="00190694"/>
    <w:rsid w:val="00191A50"/>
    <w:rsid w:val="00194073"/>
    <w:rsid w:val="0019409A"/>
    <w:rsid w:val="00194A4A"/>
    <w:rsid w:val="00194B03"/>
    <w:rsid w:val="00196795"/>
    <w:rsid w:val="00196920"/>
    <w:rsid w:val="00196B7B"/>
    <w:rsid w:val="001979EC"/>
    <w:rsid w:val="00197DFB"/>
    <w:rsid w:val="001A0105"/>
    <w:rsid w:val="001A33B4"/>
    <w:rsid w:val="001A34C0"/>
    <w:rsid w:val="001A570A"/>
    <w:rsid w:val="001A58FE"/>
    <w:rsid w:val="001A6FC4"/>
    <w:rsid w:val="001B03F9"/>
    <w:rsid w:val="001B065B"/>
    <w:rsid w:val="001B118C"/>
    <w:rsid w:val="001B2C5F"/>
    <w:rsid w:val="001B609D"/>
    <w:rsid w:val="001B6D1C"/>
    <w:rsid w:val="001B7BCB"/>
    <w:rsid w:val="001C1365"/>
    <w:rsid w:val="001C3735"/>
    <w:rsid w:val="001D15AA"/>
    <w:rsid w:val="001D2141"/>
    <w:rsid w:val="001D3012"/>
    <w:rsid w:val="001E0214"/>
    <w:rsid w:val="001E031B"/>
    <w:rsid w:val="001E4190"/>
    <w:rsid w:val="001E6B70"/>
    <w:rsid w:val="001E6BA0"/>
    <w:rsid w:val="001F1D6E"/>
    <w:rsid w:val="001F6267"/>
    <w:rsid w:val="001F75FE"/>
    <w:rsid w:val="00213D40"/>
    <w:rsid w:val="00213EB3"/>
    <w:rsid w:val="00213EF8"/>
    <w:rsid w:val="002140F7"/>
    <w:rsid w:val="00214C41"/>
    <w:rsid w:val="0021612F"/>
    <w:rsid w:val="00216229"/>
    <w:rsid w:val="0021784C"/>
    <w:rsid w:val="002217AA"/>
    <w:rsid w:val="00223042"/>
    <w:rsid w:val="00223A87"/>
    <w:rsid w:val="0022463B"/>
    <w:rsid w:val="0022497D"/>
    <w:rsid w:val="00224C92"/>
    <w:rsid w:val="00225807"/>
    <w:rsid w:val="00225B31"/>
    <w:rsid w:val="00226C0E"/>
    <w:rsid w:val="00232C00"/>
    <w:rsid w:val="00235691"/>
    <w:rsid w:val="00241FB7"/>
    <w:rsid w:val="0024394C"/>
    <w:rsid w:val="00245113"/>
    <w:rsid w:val="00247BB3"/>
    <w:rsid w:val="00256AE6"/>
    <w:rsid w:val="00260BDE"/>
    <w:rsid w:val="00262453"/>
    <w:rsid w:val="0026484E"/>
    <w:rsid w:val="00270278"/>
    <w:rsid w:val="00270B74"/>
    <w:rsid w:val="00272F0E"/>
    <w:rsid w:val="002751E4"/>
    <w:rsid w:val="002755E7"/>
    <w:rsid w:val="00277FAC"/>
    <w:rsid w:val="00283DED"/>
    <w:rsid w:val="00284DA1"/>
    <w:rsid w:val="00284E6D"/>
    <w:rsid w:val="00286FF0"/>
    <w:rsid w:val="002872B4"/>
    <w:rsid w:val="0029080A"/>
    <w:rsid w:val="0029279E"/>
    <w:rsid w:val="002937B8"/>
    <w:rsid w:val="00296615"/>
    <w:rsid w:val="002A1844"/>
    <w:rsid w:val="002A2C8A"/>
    <w:rsid w:val="002A3EC3"/>
    <w:rsid w:val="002A76F3"/>
    <w:rsid w:val="002A77FA"/>
    <w:rsid w:val="002B20AF"/>
    <w:rsid w:val="002B30A8"/>
    <w:rsid w:val="002B7B0E"/>
    <w:rsid w:val="002C0732"/>
    <w:rsid w:val="002C5521"/>
    <w:rsid w:val="002C5B0A"/>
    <w:rsid w:val="002C68C1"/>
    <w:rsid w:val="002D28D7"/>
    <w:rsid w:val="002D2915"/>
    <w:rsid w:val="002D31E2"/>
    <w:rsid w:val="002D3258"/>
    <w:rsid w:val="002D3913"/>
    <w:rsid w:val="002D3C03"/>
    <w:rsid w:val="002D47EB"/>
    <w:rsid w:val="002D4AAB"/>
    <w:rsid w:val="002D6E35"/>
    <w:rsid w:val="002E10B8"/>
    <w:rsid w:val="002E2C13"/>
    <w:rsid w:val="002E3143"/>
    <w:rsid w:val="002E3771"/>
    <w:rsid w:val="002E6E3E"/>
    <w:rsid w:val="002F10B2"/>
    <w:rsid w:val="002F24D6"/>
    <w:rsid w:val="002F4930"/>
    <w:rsid w:val="002F4C28"/>
    <w:rsid w:val="002F7010"/>
    <w:rsid w:val="002F77CC"/>
    <w:rsid w:val="00300CB0"/>
    <w:rsid w:val="003015DA"/>
    <w:rsid w:val="00303DF0"/>
    <w:rsid w:val="00303E8E"/>
    <w:rsid w:val="00304D8A"/>
    <w:rsid w:val="003065CE"/>
    <w:rsid w:val="00307018"/>
    <w:rsid w:val="00307407"/>
    <w:rsid w:val="00307F00"/>
    <w:rsid w:val="003136C6"/>
    <w:rsid w:val="003162CF"/>
    <w:rsid w:val="00321CC2"/>
    <w:rsid w:val="003224BF"/>
    <w:rsid w:val="003270E3"/>
    <w:rsid w:val="003276B1"/>
    <w:rsid w:val="0033159C"/>
    <w:rsid w:val="003349B6"/>
    <w:rsid w:val="00335C37"/>
    <w:rsid w:val="00335D1F"/>
    <w:rsid w:val="003360FA"/>
    <w:rsid w:val="00343B26"/>
    <w:rsid w:val="00343C50"/>
    <w:rsid w:val="00347726"/>
    <w:rsid w:val="003531C9"/>
    <w:rsid w:val="00353828"/>
    <w:rsid w:val="00354CA8"/>
    <w:rsid w:val="0035604E"/>
    <w:rsid w:val="003564FF"/>
    <w:rsid w:val="003639C0"/>
    <w:rsid w:val="00370492"/>
    <w:rsid w:val="00373208"/>
    <w:rsid w:val="00374062"/>
    <w:rsid w:val="00375895"/>
    <w:rsid w:val="00377E6A"/>
    <w:rsid w:val="003829D1"/>
    <w:rsid w:val="003858D5"/>
    <w:rsid w:val="00385B5F"/>
    <w:rsid w:val="00385CCC"/>
    <w:rsid w:val="00395BC3"/>
    <w:rsid w:val="003963EB"/>
    <w:rsid w:val="00396ACD"/>
    <w:rsid w:val="00396D3B"/>
    <w:rsid w:val="00397628"/>
    <w:rsid w:val="0039789C"/>
    <w:rsid w:val="003A6673"/>
    <w:rsid w:val="003B02E2"/>
    <w:rsid w:val="003B23CE"/>
    <w:rsid w:val="003B6450"/>
    <w:rsid w:val="003C7650"/>
    <w:rsid w:val="003D3430"/>
    <w:rsid w:val="003D3F6D"/>
    <w:rsid w:val="003D53A6"/>
    <w:rsid w:val="003D60DF"/>
    <w:rsid w:val="003E162A"/>
    <w:rsid w:val="003E25A2"/>
    <w:rsid w:val="003F0E46"/>
    <w:rsid w:val="003F3D94"/>
    <w:rsid w:val="003F5374"/>
    <w:rsid w:val="003F7357"/>
    <w:rsid w:val="00400C9C"/>
    <w:rsid w:val="00401412"/>
    <w:rsid w:val="004023EA"/>
    <w:rsid w:val="0040279A"/>
    <w:rsid w:val="0040525D"/>
    <w:rsid w:val="00405A81"/>
    <w:rsid w:val="00406041"/>
    <w:rsid w:val="00406428"/>
    <w:rsid w:val="00410638"/>
    <w:rsid w:val="00412927"/>
    <w:rsid w:val="00413484"/>
    <w:rsid w:val="004143B5"/>
    <w:rsid w:val="00414B09"/>
    <w:rsid w:val="00415225"/>
    <w:rsid w:val="00415551"/>
    <w:rsid w:val="00415682"/>
    <w:rsid w:val="00421F78"/>
    <w:rsid w:val="004230B1"/>
    <w:rsid w:val="00424489"/>
    <w:rsid w:val="00427B89"/>
    <w:rsid w:val="00427F3E"/>
    <w:rsid w:val="00431CA5"/>
    <w:rsid w:val="004325E1"/>
    <w:rsid w:val="00432AC6"/>
    <w:rsid w:val="004339D3"/>
    <w:rsid w:val="00433D42"/>
    <w:rsid w:val="0043726A"/>
    <w:rsid w:val="004421A3"/>
    <w:rsid w:val="004421FD"/>
    <w:rsid w:val="004463F6"/>
    <w:rsid w:val="004477BA"/>
    <w:rsid w:val="00447CE9"/>
    <w:rsid w:val="00450858"/>
    <w:rsid w:val="00453D1D"/>
    <w:rsid w:val="0045529F"/>
    <w:rsid w:val="00455C5C"/>
    <w:rsid w:val="0045678A"/>
    <w:rsid w:val="00460972"/>
    <w:rsid w:val="00462623"/>
    <w:rsid w:val="00464063"/>
    <w:rsid w:val="00464660"/>
    <w:rsid w:val="00471F1E"/>
    <w:rsid w:val="0047483B"/>
    <w:rsid w:val="00475284"/>
    <w:rsid w:val="004862E1"/>
    <w:rsid w:val="004913CF"/>
    <w:rsid w:val="0049179B"/>
    <w:rsid w:val="004933DE"/>
    <w:rsid w:val="00494C8D"/>
    <w:rsid w:val="0049789E"/>
    <w:rsid w:val="004A5A1D"/>
    <w:rsid w:val="004B1632"/>
    <w:rsid w:val="004B4341"/>
    <w:rsid w:val="004B5420"/>
    <w:rsid w:val="004B6491"/>
    <w:rsid w:val="004B6EB7"/>
    <w:rsid w:val="004C3ACE"/>
    <w:rsid w:val="004C424E"/>
    <w:rsid w:val="004C431B"/>
    <w:rsid w:val="004C6BA2"/>
    <w:rsid w:val="004C6E1C"/>
    <w:rsid w:val="004C72CB"/>
    <w:rsid w:val="004D02DB"/>
    <w:rsid w:val="004D0974"/>
    <w:rsid w:val="004D0F14"/>
    <w:rsid w:val="004D2F0D"/>
    <w:rsid w:val="004D4335"/>
    <w:rsid w:val="004D48C2"/>
    <w:rsid w:val="004D598E"/>
    <w:rsid w:val="004D6059"/>
    <w:rsid w:val="004D6BBC"/>
    <w:rsid w:val="004D6EBE"/>
    <w:rsid w:val="004E05FD"/>
    <w:rsid w:val="004E08E5"/>
    <w:rsid w:val="004E117B"/>
    <w:rsid w:val="004E4949"/>
    <w:rsid w:val="004F0863"/>
    <w:rsid w:val="004F1CDF"/>
    <w:rsid w:val="004F1DE6"/>
    <w:rsid w:val="004F20DF"/>
    <w:rsid w:val="004F22E4"/>
    <w:rsid w:val="004F2BC3"/>
    <w:rsid w:val="004F3D53"/>
    <w:rsid w:val="004F54F3"/>
    <w:rsid w:val="004F6285"/>
    <w:rsid w:val="004F6D3B"/>
    <w:rsid w:val="004F7B4F"/>
    <w:rsid w:val="0050115E"/>
    <w:rsid w:val="00502594"/>
    <w:rsid w:val="00502739"/>
    <w:rsid w:val="00504835"/>
    <w:rsid w:val="00507662"/>
    <w:rsid w:val="00507A3E"/>
    <w:rsid w:val="00510026"/>
    <w:rsid w:val="00510660"/>
    <w:rsid w:val="00513C6B"/>
    <w:rsid w:val="00514432"/>
    <w:rsid w:val="00515120"/>
    <w:rsid w:val="00515AC7"/>
    <w:rsid w:val="00516460"/>
    <w:rsid w:val="00516D98"/>
    <w:rsid w:val="00517414"/>
    <w:rsid w:val="0052034E"/>
    <w:rsid w:val="0052088A"/>
    <w:rsid w:val="00523CC8"/>
    <w:rsid w:val="00524B7A"/>
    <w:rsid w:val="00524D2C"/>
    <w:rsid w:val="00525036"/>
    <w:rsid w:val="00525821"/>
    <w:rsid w:val="00525EE9"/>
    <w:rsid w:val="00526146"/>
    <w:rsid w:val="00530C7E"/>
    <w:rsid w:val="00532B8F"/>
    <w:rsid w:val="00532E25"/>
    <w:rsid w:val="00533166"/>
    <w:rsid w:val="00533571"/>
    <w:rsid w:val="00533F0B"/>
    <w:rsid w:val="005347F0"/>
    <w:rsid w:val="00535C4C"/>
    <w:rsid w:val="005367E5"/>
    <w:rsid w:val="00537449"/>
    <w:rsid w:val="00541863"/>
    <w:rsid w:val="0054193D"/>
    <w:rsid w:val="0054338D"/>
    <w:rsid w:val="00543E22"/>
    <w:rsid w:val="005467C6"/>
    <w:rsid w:val="00546AA0"/>
    <w:rsid w:val="0055078E"/>
    <w:rsid w:val="00552615"/>
    <w:rsid w:val="00553096"/>
    <w:rsid w:val="00554FFD"/>
    <w:rsid w:val="00556463"/>
    <w:rsid w:val="00557876"/>
    <w:rsid w:val="0056119D"/>
    <w:rsid w:val="00564792"/>
    <w:rsid w:val="00564A15"/>
    <w:rsid w:val="00564E68"/>
    <w:rsid w:val="0056615D"/>
    <w:rsid w:val="00567ACC"/>
    <w:rsid w:val="00570600"/>
    <w:rsid w:val="00571C4C"/>
    <w:rsid w:val="00571F82"/>
    <w:rsid w:val="00572643"/>
    <w:rsid w:val="0057303E"/>
    <w:rsid w:val="005732E9"/>
    <w:rsid w:val="005745CA"/>
    <w:rsid w:val="00576EBC"/>
    <w:rsid w:val="00576FEC"/>
    <w:rsid w:val="00581734"/>
    <w:rsid w:val="0058225D"/>
    <w:rsid w:val="005827E8"/>
    <w:rsid w:val="00583798"/>
    <w:rsid w:val="00584E4C"/>
    <w:rsid w:val="00585B97"/>
    <w:rsid w:val="00586D09"/>
    <w:rsid w:val="005870F1"/>
    <w:rsid w:val="00590ADA"/>
    <w:rsid w:val="005921D0"/>
    <w:rsid w:val="005949FA"/>
    <w:rsid w:val="0059578B"/>
    <w:rsid w:val="00595886"/>
    <w:rsid w:val="005958F8"/>
    <w:rsid w:val="00595CB5"/>
    <w:rsid w:val="0059614D"/>
    <w:rsid w:val="0059685F"/>
    <w:rsid w:val="005A1096"/>
    <w:rsid w:val="005A53F4"/>
    <w:rsid w:val="005A5B04"/>
    <w:rsid w:val="005A67DD"/>
    <w:rsid w:val="005B061A"/>
    <w:rsid w:val="005B29DC"/>
    <w:rsid w:val="005B31AC"/>
    <w:rsid w:val="005C18D8"/>
    <w:rsid w:val="005C26D0"/>
    <w:rsid w:val="005C398A"/>
    <w:rsid w:val="005C7857"/>
    <w:rsid w:val="005D1CEB"/>
    <w:rsid w:val="005D5DD5"/>
    <w:rsid w:val="005E4B06"/>
    <w:rsid w:val="005E4DAC"/>
    <w:rsid w:val="005E4EAE"/>
    <w:rsid w:val="005E5004"/>
    <w:rsid w:val="005E705E"/>
    <w:rsid w:val="005F0887"/>
    <w:rsid w:val="005F2F47"/>
    <w:rsid w:val="005F325B"/>
    <w:rsid w:val="0060194E"/>
    <w:rsid w:val="00605269"/>
    <w:rsid w:val="00613A87"/>
    <w:rsid w:val="00615C6D"/>
    <w:rsid w:val="006160A0"/>
    <w:rsid w:val="00617585"/>
    <w:rsid w:val="0062052F"/>
    <w:rsid w:val="00622082"/>
    <w:rsid w:val="00622BB2"/>
    <w:rsid w:val="0062571F"/>
    <w:rsid w:val="00630927"/>
    <w:rsid w:val="00630B4A"/>
    <w:rsid w:val="00631DE9"/>
    <w:rsid w:val="0063303F"/>
    <w:rsid w:val="006347D4"/>
    <w:rsid w:val="00634863"/>
    <w:rsid w:val="006413C9"/>
    <w:rsid w:val="00645926"/>
    <w:rsid w:val="00646450"/>
    <w:rsid w:val="00647221"/>
    <w:rsid w:val="0065073C"/>
    <w:rsid w:val="00654A99"/>
    <w:rsid w:val="0065573E"/>
    <w:rsid w:val="00655A2B"/>
    <w:rsid w:val="00656F7F"/>
    <w:rsid w:val="0065728D"/>
    <w:rsid w:val="006600E3"/>
    <w:rsid w:val="00662917"/>
    <w:rsid w:val="00666615"/>
    <w:rsid w:val="00667578"/>
    <w:rsid w:val="00674A76"/>
    <w:rsid w:val="00674F24"/>
    <w:rsid w:val="006758F2"/>
    <w:rsid w:val="00680A83"/>
    <w:rsid w:val="0068158A"/>
    <w:rsid w:val="00683FBA"/>
    <w:rsid w:val="0068542C"/>
    <w:rsid w:val="00693C89"/>
    <w:rsid w:val="0069511A"/>
    <w:rsid w:val="0069691D"/>
    <w:rsid w:val="006A03D8"/>
    <w:rsid w:val="006A15E4"/>
    <w:rsid w:val="006A3753"/>
    <w:rsid w:val="006A5A1C"/>
    <w:rsid w:val="006A5DC9"/>
    <w:rsid w:val="006A5E9A"/>
    <w:rsid w:val="006A7D1E"/>
    <w:rsid w:val="006B2E2A"/>
    <w:rsid w:val="006B3D74"/>
    <w:rsid w:val="006B4571"/>
    <w:rsid w:val="006B6821"/>
    <w:rsid w:val="006B799E"/>
    <w:rsid w:val="006C12FB"/>
    <w:rsid w:val="006C212E"/>
    <w:rsid w:val="006C2301"/>
    <w:rsid w:val="006C2FEB"/>
    <w:rsid w:val="006C4323"/>
    <w:rsid w:val="006C454F"/>
    <w:rsid w:val="006C49CF"/>
    <w:rsid w:val="006C4EA6"/>
    <w:rsid w:val="006C6CF2"/>
    <w:rsid w:val="006C7047"/>
    <w:rsid w:val="006C70C3"/>
    <w:rsid w:val="006D1D86"/>
    <w:rsid w:val="006D3354"/>
    <w:rsid w:val="006D512A"/>
    <w:rsid w:val="006D561C"/>
    <w:rsid w:val="006D76C9"/>
    <w:rsid w:val="006E0A32"/>
    <w:rsid w:val="006E1BC5"/>
    <w:rsid w:val="006E2331"/>
    <w:rsid w:val="006E3363"/>
    <w:rsid w:val="006E5172"/>
    <w:rsid w:val="006F03B9"/>
    <w:rsid w:val="006F2DDB"/>
    <w:rsid w:val="00700FAB"/>
    <w:rsid w:val="007062EE"/>
    <w:rsid w:val="00707CC5"/>
    <w:rsid w:val="0071005E"/>
    <w:rsid w:val="00711140"/>
    <w:rsid w:val="00712D2D"/>
    <w:rsid w:val="00720A32"/>
    <w:rsid w:val="007216ED"/>
    <w:rsid w:val="00723AEC"/>
    <w:rsid w:val="00724849"/>
    <w:rsid w:val="007304F3"/>
    <w:rsid w:val="00730D58"/>
    <w:rsid w:val="00731D08"/>
    <w:rsid w:val="00732081"/>
    <w:rsid w:val="007322B9"/>
    <w:rsid w:val="007341E6"/>
    <w:rsid w:val="00734F8B"/>
    <w:rsid w:val="007405FD"/>
    <w:rsid w:val="00743077"/>
    <w:rsid w:val="00743247"/>
    <w:rsid w:val="0074482B"/>
    <w:rsid w:val="007500A6"/>
    <w:rsid w:val="00750E85"/>
    <w:rsid w:val="00750F77"/>
    <w:rsid w:val="00751892"/>
    <w:rsid w:val="007547A2"/>
    <w:rsid w:val="007577D4"/>
    <w:rsid w:val="00757EA0"/>
    <w:rsid w:val="00761973"/>
    <w:rsid w:val="00764633"/>
    <w:rsid w:val="00765BA1"/>
    <w:rsid w:val="00771119"/>
    <w:rsid w:val="00771CE3"/>
    <w:rsid w:val="00772D8E"/>
    <w:rsid w:val="0077335A"/>
    <w:rsid w:val="00775E85"/>
    <w:rsid w:val="00776182"/>
    <w:rsid w:val="00777548"/>
    <w:rsid w:val="007776E3"/>
    <w:rsid w:val="007819FD"/>
    <w:rsid w:val="007826F4"/>
    <w:rsid w:val="00786242"/>
    <w:rsid w:val="00792471"/>
    <w:rsid w:val="00792536"/>
    <w:rsid w:val="00792E35"/>
    <w:rsid w:val="007944C5"/>
    <w:rsid w:val="0079507B"/>
    <w:rsid w:val="007950C6"/>
    <w:rsid w:val="00796E4E"/>
    <w:rsid w:val="007972BA"/>
    <w:rsid w:val="007A21C2"/>
    <w:rsid w:val="007A2EC9"/>
    <w:rsid w:val="007A4D30"/>
    <w:rsid w:val="007A5B11"/>
    <w:rsid w:val="007A6459"/>
    <w:rsid w:val="007A6F3A"/>
    <w:rsid w:val="007A73D0"/>
    <w:rsid w:val="007A7ECA"/>
    <w:rsid w:val="007B20C3"/>
    <w:rsid w:val="007B2A6A"/>
    <w:rsid w:val="007B369F"/>
    <w:rsid w:val="007B3E77"/>
    <w:rsid w:val="007B578E"/>
    <w:rsid w:val="007C104F"/>
    <w:rsid w:val="007C15F4"/>
    <w:rsid w:val="007C1769"/>
    <w:rsid w:val="007C240C"/>
    <w:rsid w:val="007C4C2E"/>
    <w:rsid w:val="007C5053"/>
    <w:rsid w:val="007C71B7"/>
    <w:rsid w:val="007C71E8"/>
    <w:rsid w:val="007D2993"/>
    <w:rsid w:val="007D64CE"/>
    <w:rsid w:val="007D694D"/>
    <w:rsid w:val="007E0062"/>
    <w:rsid w:val="007E2478"/>
    <w:rsid w:val="007E3885"/>
    <w:rsid w:val="007E48DA"/>
    <w:rsid w:val="007E5E55"/>
    <w:rsid w:val="007E6D16"/>
    <w:rsid w:val="007E7335"/>
    <w:rsid w:val="007F0A7E"/>
    <w:rsid w:val="007F269D"/>
    <w:rsid w:val="007F3B7D"/>
    <w:rsid w:val="007F3FEC"/>
    <w:rsid w:val="007F4293"/>
    <w:rsid w:val="007F63A6"/>
    <w:rsid w:val="007F7AE7"/>
    <w:rsid w:val="0080249B"/>
    <w:rsid w:val="008029B2"/>
    <w:rsid w:val="0080498E"/>
    <w:rsid w:val="00805E65"/>
    <w:rsid w:val="00806A31"/>
    <w:rsid w:val="008102CA"/>
    <w:rsid w:val="00812CCA"/>
    <w:rsid w:val="00816080"/>
    <w:rsid w:val="00820E6C"/>
    <w:rsid w:val="0082236F"/>
    <w:rsid w:val="00822DCA"/>
    <w:rsid w:val="00823D39"/>
    <w:rsid w:val="0082477D"/>
    <w:rsid w:val="00832F94"/>
    <w:rsid w:val="008344AF"/>
    <w:rsid w:val="00834DD6"/>
    <w:rsid w:val="008359CF"/>
    <w:rsid w:val="008371DB"/>
    <w:rsid w:val="00837D67"/>
    <w:rsid w:val="008401C5"/>
    <w:rsid w:val="0084098D"/>
    <w:rsid w:val="00840BED"/>
    <w:rsid w:val="008443F7"/>
    <w:rsid w:val="00845823"/>
    <w:rsid w:val="008524BF"/>
    <w:rsid w:val="0085480D"/>
    <w:rsid w:val="00855F23"/>
    <w:rsid w:val="0085606A"/>
    <w:rsid w:val="00857C85"/>
    <w:rsid w:val="008611F1"/>
    <w:rsid w:val="00861F0D"/>
    <w:rsid w:val="00862973"/>
    <w:rsid w:val="00864304"/>
    <w:rsid w:val="0086579C"/>
    <w:rsid w:val="00870E64"/>
    <w:rsid w:val="0087138F"/>
    <w:rsid w:val="00871ACA"/>
    <w:rsid w:val="008723E9"/>
    <w:rsid w:val="00875BEF"/>
    <w:rsid w:val="00876F94"/>
    <w:rsid w:val="00880D69"/>
    <w:rsid w:val="00881A57"/>
    <w:rsid w:val="00881CCE"/>
    <w:rsid w:val="0088215D"/>
    <w:rsid w:val="00884E7E"/>
    <w:rsid w:val="0088541D"/>
    <w:rsid w:val="00885E6D"/>
    <w:rsid w:val="00891077"/>
    <w:rsid w:val="008910C3"/>
    <w:rsid w:val="008917CF"/>
    <w:rsid w:val="0089276E"/>
    <w:rsid w:val="008942C3"/>
    <w:rsid w:val="00897045"/>
    <w:rsid w:val="0089717B"/>
    <w:rsid w:val="008A0064"/>
    <w:rsid w:val="008A0465"/>
    <w:rsid w:val="008A1866"/>
    <w:rsid w:val="008A2057"/>
    <w:rsid w:val="008A4AEE"/>
    <w:rsid w:val="008A5066"/>
    <w:rsid w:val="008A627F"/>
    <w:rsid w:val="008B0169"/>
    <w:rsid w:val="008B02B7"/>
    <w:rsid w:val="008B0793"/>
    <w:rsid w:val="008B0808"/>
    <w:rsid w:val="008B122F"/>
    <w:rsid w:val="008B1CD0"/>
    <w:rsid w:val="008B21BC"/>
    <w:rsid w:val="008B3409"/>
    <w:rsid w:val="008B482B"/>
    <w:rsid w:val="008B4C14"/>
    <w:rsid w:val="008B4E3E"/>
    <w:rsid w:val="008B5BFB"/>
    <w:rsid w:val="008C209D"/>
    <w:rsid w:val="008C2563"/>
    <w:rsid w:val="008C2D21"/>
    <w:rsid w:val="008D1AA0"/>
    <w:rsid w:val="008D1E45"/>
    <w:rsid w:val="008D4CCA"/>
    <w:rsid w:val="008D4DD1"/>
    <w:rsid w:val="008D527C"/>
    <w:rsid w:val="008D66E5"/>
    <w:rsid w:val="008E0287"/>
    <w:rsid w:val="008E1AAC"/>
    <w:rsid w:val="008E4511"/>
    <w:rsid w:val="008E5725"/>
    <w:rsid w:val="008E704D"/>
    <w:rsid w:val="008E7240"/>
    <w:rsid w:val="008E7520"/>
    <w:rsid w:val="008E7BCB"/>
    <w:rsid w:val="008F2DAD"/>
    <w:rsid w:val="008F6E5A"/>
    <w:rsid w:val="009029AD"/>
    <w:rsid w:val="00903FB2"/>
    <w:rsid w:val="0091023B"/>
    <w:rsid w:val="00910A70"/>
    <w:rsid w:val="00910DDB"/>
    <w:rsid w:val="0091123A"/>
    <w:rsid w:val="00911AF2"/>
    <w:rsid w:val="00912B7A"/>
    <w:rsid w:val="0091411B"/>
    <w:rsid w:val="009141A4"/>
    <w:rsid w:val="0091534E"/>
    <w:rsid w:val="00917470"/>
    <w:rsid w:val="00917D98"/>
    <w:rsid w:val="009219A1"/>
    <w:rsid w:val="009220A9"/>
    <w:rsid w:val="009230D4"/>
    <w:rsid w:val="00923A40"/>
    <w:rsid w:val="00924DCA"/>
    <w:rsid w:val="0092771A"/>
    <w:rsid w:val="009303A1"/>
    <w:rsid w:val="009308F5"/>
    <w:rsid w:val="00930E5A"/>
    <w:rsid w:val="009324C7"/>
    <w:rsid w:val="0093448C"/>
    <w:rsid w:val="009348E6"/>
    <w:rsid w:val="00935F87"/>
    <w:rsid w:val="0094722D"/>
    <w:rsid w:val="009508C2"/>
    <w:rsid w:val="00954802"/>
    <w:rsid w:val="00956136"/>
    <w:rsid w:val="00956656"/>
    <w:rsid w:val="00960728"/>
    <w:rsid w:val="00963543"/>
    <w:rsid w:val="00967150"/>
    <w:rsid w:val="00971D60"/>
    <w:rsid w:val="00971FAB"/>
    <w:rsid w:val="00973839"/>
    <w:rsid w:val="00974542"/>
    <w:rsid w:val="009761F0"/>
    <w:rsid w:val="00977327"/>
    <w:rsid w:val="00977D6C"/>
    <w:rsid w:val="009819CF"/>
    <w:rsid w:val="009836AD"/>
    <w:rsid w:val="00985676"/>
    <w:rsid w:val="0099350F"/>
    <w:rsid w:val="00993738"/>
    <w:rsid w:val="00994B4D"/>
    <w:rsid w:val="00994FFB"/>
    <w:rsid w:val="00995573"/>
    <w:rsid w:val="00996D09"/>
    <w:rsid w:val="009A065F"/>
    <w:rsid w:val="009A22C1"/>
    <w:rsid w:val="009A23F1"/>
    <w:rsid w:val="009A33EB"/>
    <w:rsid w:val="009A7945"/>
    <w:rsid w:val="009B1A41"/>
    <w:rsid w:val="009B3948"/>
    <w:rsid w:val="009B4512"/>
    <w:rsid w:val="009C423E"/>
    <w:rsid w:val="009D2A27"/>
    <w:rsid w:val="009D7B1B"/>
    <w:rsid w:val="009E559D"/>
    <w:rsid w:val="009E5CFB"/>
    <w:rsid w:val="009F5A6F"/>
    <w:rsid w:val="009F6B27"/>
    <w:rsid w:val="00A01355"/>
    <w:rsid w:val="00A01A59"/>
    <w:rsid w:val="00A01C3E"/>
    <w:rsid w:val="00A01DD7"/>
    <w:rsid w:val="00A032F2"/>
    <w:rsid w:val="00A03543"/>
    <w:rsid w:val="00A11489"/>
    <w:rsid w:val="00A11944"/>
    <w:rsid w:val="00A119F7"/>
    <w:rsid w:val="00A142B9"/>
    <w:rsid w:val="00A14C74"/>
    <w:rsid w:val="00A1675F"/>
    <w:rsid w:val="00A22152"/>
    <w:rsid w:val="00A25151"/>
    <w:rsid w:val="00A30947"/>
    <w:rsid w:val="00A30E1D"/>
    <w:rsid w:val="00A3153D"/>
    <w:rsid w:val="00A32EA2"/>
    <w:rsid w:val="00A3577B"/>
    <w:rsid w:val="00A3604E"/>
    <w:rsid w:val="00A373D0"/>
    <w:rsid w:val="00A378E5"/>
    <w:rsid w:val="00A414E3"/>
    <w:rsid w:val="00A44D28"/>
    <w:rsid w:val="00A46167"/>
    <w:rsid w:val="00A4672F"/>
    <w:rsid w:val="00A501F2"/>
    <w:rsid w:val="00A501F4"/>
    <w:rsid w:val="00A52DAF"/>
    <w:rsid w:val="00A5303F"/>
    <w:rsid w:val="00A552AF"/>
    <w:rsid w:val="00A5560C"/>
    <w:rsid w:val="00A62076"/>
    <w:rsid w:val="00A67D06"/>
    <w:rsid w:val="00A7188B"/>
    <w:rsid w:val="00A738E7"/>
    <w:rsid w:val="00A7664D"/>
    <w:rsid w:val="00A769AE"/>
    <w:rsid w:val="00A76D25"/>
    <w:rsid w:val="00A80DCC"/>
    <w:rsid w:val="00A826FA"/>
    <w:rsid w:val="00A843EB"/>
    <w:rsid w:val="00A84AEE"/>
    <w:rsid w:val="00A84CC0"/>
    <w:rsid w:val="00A84F3C"/>
    <w:rsid w:val="00A8537A"/>
    <w:rsid w:val="00A8566E"/>
    <w:rsid w:val="00A90215"/>
    <w:rsid w:val="00A918CD"/>
    <w:rsid w:val="00A94EF1"/>
    <w:rsid w:val="00A953FE"/>
    <w:rsid w:val="00A96AAD"/>
    <w:rsid w:val="00A96D43"/>
    <w:rsid w:val="00AA0D49"/>
    <w:rsid w:val="00AA0F7D"/>
    <w:rsid w:val="00AA2EA5"/>
    <w:rsid w:val="00AA3260"/>
    <w:rsid w:val="00AA3643"/>
    <w:rsid w:val="00AA41E4"/>
    <w:rsid w:val="00AA4CC7"/>
    <w:rsid w:val="00AA4DDE"/>
    <w:rsid w:val="00AA66C4"/>
    <w:rsid w:val="00AB1C53"/>
    <w:rsid w:val="00AB3A31"/>
    <w:rsid w:val="00AB3D19"/>
    <w:rsid w:val="00AB44F5"/>
    <w:rsid w:val="00AB512D"/>
    <w:rsid w:val="00AC0C31"/>
    <w:rsid w:val="00AC113B"/>
    <w:rsid w:val="00AC21AC"/>
    <w:rsid w:val="00AC30E3"/>
    <w:rsid w:val="00AC353E"/>
    <w:rsid w:val="00AC4945"/>
    <w:rsid w:val="00AC4EC2"/>
    <w:rsid w:val="00AC563D"/>
    <w:rsid w:val="00AC570E"/>
    <w:rsid w:val="00AC585B"/>
    <w:rsid w:val="00AC62A1"/>
    <w:rsid w:val="00AD1880"/>
    <w:rsid w:val="00AD7D34"/>
    <w:rsid w:val="00AE16D0"/>
    <w:rsid w:val="00AE4263"/>
    <w:rsid w:val="00AE52CE"/>
    <w:rsid w:val="00AE59AF"/>
    <w:rsid w:val="00AF281C"/>
    <w:rsid w:val="00AF340A"/>
    <w:rsid w:val="00AF7003"/>
    <w:rsid w:val="00AF7E1A"/>
    <w:rsid w:val="00B00184"/>
    <w:rsid w:val="00B008C0"/>
    <w:rsid w:val="00B00C04"/>
    <w:rsid w:val="00B0312A"/>
    <w:rsid w:val="00B046D4"/>
    <w:rsid w:val="00B049FB"/>
    <w:rsid w:val="00B04F44"/>
    <w:rsid w:val="00B05EFC"/>
    <w:rsid w:val="00B06801"/>
    <w:rsid w:val="00B10C39"/>
    <w:rsid w:val="00B117BE"/>
    <w:rsid w:val="00B13C59"/>
    <w:rsid w:val="00B156BF"/>
    <w:rsid w:val="00B17287"/>
    <w:rsid w:val="00B205FE"/>
    <w:rsid w:val="00B21DA9"/>
    <w:rsid w:val="00B22B93"/>
    <w:rsid w:val="00B255A4"/>
    <w:rsid w:val="00B25F59"/>
    <w:rsid w:val="00B26490"/>
    <w:rsid w:val="00B32DEC"/>
    <w:rsid w:val="00B35125"/>
    <w:rsid w:val="00B36726"/>
    <w:rsid w:val="00B40464"/>
    <w:rsid w:val="00B407CE"/>
    <w:rsid w:val="00B40BE3"/>
    <w:rsid w:val="00B4361D"/>
    <w:rsid w:val="00B454BA"/>
    <w:rsid w:val="00B51451"/>
    <w:rsid w:val="00B53008"/>
    <w:rsid w:val="00B545AD"/>
    <w:rsid w:val="00B55D5A"/>
    <w:rsid w:val="00B6097C"/>
    <w:rsid w:val="00B60E5B"/>
    <w:rsid w:val="00B614C7"/>
    <w:rsid w:val="00B633F3"/>
    <w:rsid w:val="00B647D3"/>
    <w:rsid w:val="00B64CAB"/>
    <w:rsid w:val="00B66E21"/>
    <w:rsid w:val="00B71AC6"/>
    <w:rsid w:val="00B724B8"/>
    <w:rsid w:val="00B74537"/>
    <w:rsid w:val="00B74BCE"/>
    <w:rsid w:val="00B76A82"/>
    <w:rsid w:val="00B76F33"/>
    <w:rsid w:val="00B77E02"/>
    <w:rsid w:val="00B80034"/>
    <w:rsid w:val="00B811A2"/>
    <w:rsid w:val="00B81CAE"/>
    <w:rsid w:val="00B82DA4"/>
    <w:rsid w:val="00B83EC2"/>
    <w:rsid w:val="00B859A1"/>
    <w:rsid w:val="00B85FA7"/>
    <w:rsid w:val="00B87022"/>
    <w:rsid w:val="00B91C71"/>
    <w:rsid w:val="00B9528D"/>
    <w:rsid w:val="00B95D8D"/>
    <w:rsid w:val="00BA15DD"/>
    <w:rsid w:val="00BA1629"/>
    <w:rsid w:val="00BA1679"/>
    <w:rsid w:val="00BA20E5"/>
    <w:rsid w:val="00BA4E68"/>
    <w:rsid w:val="00BA6009"/>
    <w:rsid w:val="00BA673C"/>
    <w:rsid w:val="00BA6A84"/>
    <w:rsid w:val="00BA6ACB"/>
    <w:rsid w:val="00BA74BA"/>
    <w:rsid w:val="00BB0C78"/>
    <w:rsid w:val="00BB311C"/>
    <w:rsid w:val="00BB7250"/>
    <w:rsid w:val="00BC2542"/>
    <w:rsid w:val="00BC29EE"/>
    <w:rsid w:val="00BC2E15"/>
    <w:rsid w:val="00BC40AD"/>
    <w:rsid w:val="00BC4C35"/>
    <w:rsid w:val="00BC533F"/>
    <w:rsid w:val="00BD11EF"/>
    <w:rsid w:val="00BD28D1"/>
    <w:rsid w:val="00BD6251"/>
    <w:rsid w:val="00BD7AFB"/>
    <w:rsid w:val="00BD7F0F"/>
    <w:rsid w:val="00BE1F17"/>
    <w:rsid w:val="00BE2EBC"/>
    <w:rsid w:val="00BE3B2A"/>
    <w:rsid w:val="00BE43C5"/>
    <w:rsid w:val="00BE528A"/>
    <w:rsid w:val="00BE5C09"/>
    <w:rsid w:val="00BE6929"/>
    <w:rsid w:val="00BE704A"/>
    <w:rsid w:val="00BE739A"/>
    <w:rsid w:val="00BF0256"/>
    <w:rsid w:val="00BF0532"/>
    <w:rsid w:val="00BF1D99"/>
    <w:rsid w:val="00BF2769"/>
    <w:rsid w:val="00BF39E5"/>
    <w:rsid w:val="00BF3C26"/>
    <w:rsid w:val="00BF5160"/>
    <w:rsid w:val="00C0312D"/>
    <w:rsid w:val="00C0343F"/>
    <w:rsid w:val="00C04B28"/>
    <w:rsid w:val="00C05AD7"/>
    <w:rsid w:val="00C05BF5"/>
    <w:rsid w:val="00C06FF5"/>
    <w:rsid w:val="00C11076"/>
    <w:rsid w:val="00C119AA"/>
    <w:rsid w:val="00C133CB"/>
    <w:rsid w:val="00C13DFD"/>
    <w:rsid w:val="00C168D9"/>
    <w:rsid w:val="00C2087F"/>
    <w:rsid w:val="00C22187"/>
    <w:rsid w:val="00C2243D"/>
    <w:rsid w:val="00C22AE9"/>
    <w:rsid w:val="00C24031"/>
    <w:rsid w:val="00C24BEB"/>
    <w:rsid w:val="00C25593"/>
    <w:rsid w:val="00C3159C"/>
    <w:rsid w:val="00C31F58"/>
    <w:rsid w:val="00C33317"/>
    <w:rsid w:val="00C349A0"/>
    <w:rsid w:val="00C364AE"/>
    <w:rsid w:val="00C40FD4"/>
    <w:rsid w:val="00C41372"/>
    <w:rsid w:val="00C41CB4"/>
    <w:rsid w:val="00C420CE"/>
    <w:rsid w:val="00C4216F"/>
    <w:rsid w:val="00C44333"/>
    <w:rsid w:val="00C45452"/>
    <w:rsid w:val="00C45D09"/>
    <w:rsid w:val="00C47F6C"/>
    <w:rsid w:val="00C53BE9"/>
    <w:rsid w:val="00C54472"/>
    <w:rsid w:val="00C54B87"/>
    <w:rsid w:val="00C579A5"/>
    <w:rsid w:val="00C60FD8"/>
    <w:rsid w:val="00C613F3"/>
    <w:rsid w:val="00C62AB0"/>
    <w:rsid w:val="00C62E62"/>
    <w:rsid w:val="00C63004"/>
    <w:rsid w:val="00C636DA"/>
    <w:rsid w:val="00C63B56"/>
    <w:rsid w:val="00C6421E"/>
    <w:rsid w:val="00C64420"/>
    <w:rsid w:val="00C645F8"/>
    <w:rsid w:val="00C66263"/>
    <w:rsid w:val="00C66DCE"/>
    <w:rsid w:val="00C67C75"/>
    <w:rsid w:val="00C7133C"/>
    <w:rsid w:val="00C72F65"/>
    <w:rsid w:val="00C73887"/>
    <w:rsid w:val="00C73944"/>
    <w:rsid w:val="00C74E37"/>
    <w:rsid w:val="00C75D5F"/>
    <w:rsid w:val="00C76319"/>
    <w:rsid w:val="00C7701D"/>
    <w:rsid w:val="00C77D94"/>
    <w:rsid w:val="00C81AEE"/>
    <w:rsid w:val="00C83A08"/>
    <w:rsid w:val="00C8572B"/>
    <w:rsid w:val="00C86548"/>
    <w:rsid w:val="00C95251"/>
    <w:rsid w:val="00C95820"/>
    <w:rsid w:val="00C960D3"/>
    <w:rsid w:val="00C96B5D"/>
    <w:rsid w:val="00C97D0F"/>
    <w:rsid w:val="00C97E80"/>
    <w:rsid w:val="00CA044A"/>
    <w:rsid w:val="00CA0A37"/>
    <w:rsid w:val="00CA2D4B"/>
    <w:rsid w:val="00CA35CC"/>
    <w:rsid w:val="00CA5320"/>
    <w:rsid w:val="00CA5B78"/>
    <w:rsid w:val="00CA630C"/>
    <w:rsid w:val="00CB0CBA"/>
    <w:rsid w:val="00CB133A"/>
    <w:rsid w:val="00CB23E1"/>
    <w:rsid w:val="00CB3740"/>
    <w:rsid w:val="00CB37C3"/>
    <w:rsid w:val="00CB452C"/>
    <w:rsid w:val="00CC20E7"/>
    <w:rsid w:val="00CD2932"/>
    <w:rsid w:val="00CD2E33"/>
    <w:rsid w:val="00CD4208"/>
    <w:rsid w:val="00CD5093"/>
    <w:rsid w:val="00CD6139"/>
    <w:rsid w:val="00CD61E9"/>
    <w:rsid w:val="00CD6427"/>
    <w:rsid w:val="00CE0E17"/>
    <w:rsid w:val="00CE3780"/>
    <w:rsid w:val="00CE4CCA"/>
    <w:rsid w:val="00CE57D2"/>
    <w:rsid w:val="00CE5C05"/>
    <w:rsid w:val="00CF047B"/>
    <w:rsid w:val="00CF1E13"/>
    <w:rsid w:val="00CF49F5"/>
    <w:rsid w:val="00CF5032"/>
    <w:rsid w:val="00CF5791"/>
    <w:rsid w:val="00CF65F7"/>
    <w:rsid w:val="00CF6E6A"/>
    <w:rsid w:val="00CF74D8"/>
    <w:rsid w:val="00D02892"/>
    <w:rsid w:val="00D02DF4"/>
    <w:rsid w:val="00D07405"/>
    <w:rsid w:val="00D10F8B"/>
    <w:rsid w:val="00D12059"/>
    <w:rsid w:val="00D1222E"/>
    <w:rsid w:val="00D12EE2"/>
    <w:rsid w:val="00D135A5"/>
    <w:rsid w:val="00D21141"/>
    <w:rsid w:val="00D2221E"/>
    <w:rsid w:val="00D232B7"/>
    <w:rsid w:val="00D25E66"/>
    <w:rsid w:val="00D27CDF"/>
    <w:rsid w:val="00D3049A"/>
    <w:rsid w:val="00D308AE"/>
    <w:rsid w:val="00D31BA4"/>
    <w:rsid w:val="00D324C1"/>
    <w:rsid w:val="00D330FF"/>
    <w:rsid w:val="00D33C10"/>
    <w:rsid w:val="00D3400C"/>
    <w:rsid w:val="00D347C2"/>
    <w:rsid w:val="00D34EEF"/>
    <w:rsid w:val="00D3544A"/>
    <w:rsid w:val="00D3688C"/>
    <w:rsid w:val="00D36C15"/>
    <w:rsid w:val="00D4163E"/>
    <w:rsid w:val="00D41775"/>
    <w:rsid w:val="00D427A5"/>
    <w:rsid w:val="00D4379D"/>
    <w:rsid w:val="00D44938"/>
    <w:rsid w:val="00D461DB"/>
    <w:rsid w:val="00D47D08"/>
    <w:rsid w:val="00D51A66"/>
    <w:rsid w:val="00D522AF"/>
    <w:rsid w:val="00D55C73"/>
    <w:rsid w:val="00D57F39"/>
    <w:rsid w:val="00D62049"/>
    <w:rsid w:val="00D64216"/>
    <w:rsid w:val="00D651E4"/>
    <w:rsid w:val="00D65404"/>
    <w:rsid w:val="00D66C67"/>
    <w:rsid w:val="00D66D09"/>
    <w:rsid w:val="00D66DB9"/>
    <w:rsid w:val="00D67AF9"/>
    <w:rsid w:val="00D70B0B"/>
    <w:rsid w:val="00D75ED9"/>
    <w:rsid w:val="00D768E9"/>
    <w:rsid w:val="00D80955"/>
    <w:rsid w:val="00D814C9"/>
    <w:rsid w:val="00D81591"/>
    <w:rsid w:val="00D81F5D"/>
    <w:rsid w:val="00D8215C"/>
    <w:rsid w:val="00D83475"/>
    <w:rsid w:val="00D86B94"/>
    <w:rsid w:val="00D87A49"/>
    <w:rsid w:val="00D916A2"/>
    <w:rsid w:val="00D9563B"/>
    <w:rsid w:val="00DA0AAA"/>
    <w:rsid w:val="00DA2DB6"/>
    <w:rsid w:val="00DA32AB"/>
    <w:rsid w:val="00DA3A77"/>
    <w:rsid w:val="00DA3B27"/>
    <w:rsid w:val="00DA660C"/>
    <w:rsid w:val="00DA6900"/>
    <w:rsid w:val="00DB256E"/>
    <w:rsid w:val="00DB288F"/>
    <w:rsid w:val="00DB5890"/>
    <w:rsid w:val="00DB5F33"/>
    <w:rsid w:val="00DB6DF0"/>
    <w:rsid w:val="00DC0A4B"/>
    <w:rsid w:val="00DC18DF"/>
    <w:rsid w:val="00DC1B3E"/>
    <w:rsid w:val="00DC1BE5"/>
    <w:rsid w:val="00DC5EEB"/>
    <w:rsid w:val="00DC6D57"/>
    <w:rsid w:val="00DC6FAF"/>
    <w:rsid w:val="00DD06FF"/>
    <w:rsid w:val="00DD083E"/>
    <w:rsid w:val="00DD1211"/>
    <w:rsid w:val="00DD22BD"/>
    <w:rsid w:val="00DD304E"/>
    <w:rsid w:val="00DD35D8"/>
    <w:rsid w:val="00DD35D9"/>
    <w:rsid w:val="00DD60B9"/>
    <w:rsid w:val="00DE0F21"/>
    <w:rsid w:val="00DE19B8"/>
    <w:rsid w:val="00DE40CE"/>
    <w:rsid w:val="00DE5C6C"/>
    <w:rsid w:val="00DE5F64"/>
    <w:rsid w:val="00DE6630"/>
    <w:rsid w:val="00DE70F4"/>
    <w:rsid w:val="00DF0461"/>
    <w:rsid w:val="00DF5621"/>
    <w:rsid w:val="00DF630D"/>
    <w:rsid w:val="00DF6375"/>
    <w:rsid w:val="00E0142E"/>
    <w:rsid w:val="00E066F2"/>
    <w:rsid w:val="00E10FFF"/>
    <w:rsid w:val="00E12F09"/>
    <w:rsid w:val="00E1393C"/>
    <w:rsid w:val="00E13C20"/>
    <w:rsid w:val="00E150A4"/>
    <w:rsid w:val="00E153C3"/>
    <w:rsid w:val="00E2064A"/>
    <w:rsid w:val="00E20D03"/>
    <w:rsid w:val="00E2167F"/>
    <w:rsid w:val="00E218F9"/>
    <w:rsid w:val="00E230C5"/>
    <w:rsid w:val="00E25E7C"/>
    <w:rsid w:val="00E305EE"/>
    <w:rsid w:val="00E30AF2"/>
    <w:rsid w:val="00E31AA0"/>
    <w:rsid w:val="00E31F28"/>
    <w:rsid w:val="00E32C52"/>
    <w:rsid w:val="00E352F8"/>
    <w:rsid w:val="00E40672"/>
    <w:rsid w:val="00E40FC6"/>
    <w:rsid w:val="00E41E93"/>
    <w:rsid w:val="00E42B1C"/>
    <w:rsid w:val="00E45462"/>
    <w:rsid w:val="00E50051"/>
    <w:rsid w:val="00E50E01"/>
    <w:rsid w:val="00E54460"/>
    <w:rsid w:val="00E54661"/>
    <w:rsid w:val="00E549C9"/>
    <w:rsid w:val="00E552DF"/>
    <w:rsid w:val="00E56038"/>
    <w:rsid w:val="00E605C8"/>
    <w:rsid w:val="00E60C60"/>
    <w:rsid w:val="00E61408"/>
    <w:rsid w:val="00E654E9"/>
    <w:rsid w:val="00E66754"/>
    <w:rsid w:val="00E66D12"/>
    <w:rsid w:val="00E66E52"/>
    <w:rsid w:val="00E679A5"/>
    <w:rsid w:val="00E712A2"/>
    <w:rsid w:val="00E71EC2"/>
    <w:rsid w:val="00E72C37"/>
    <w:rsid w:val="00E7309E"/>
    <w:rsid w:val="00E74BB3"/>
    <w:rsid w:val="00E76049"/>
    <w:rsid w:val="00E80DA9"/>
    <w:rsid w:val="00E827B8"/>
    <w:rsid w:val="00E85BE7"/>
    <w:rsid w:val="00E86C48"/>
    <w:rsid w:val="00E870C6"/>
    <w:rsid w:val="00E87BD1"/>
    <w:rsid w:val="00E9280C"/>
    <w:rsid w:val="00E962BF"/>
    <w:rsid w:val="00E96E0E"/>
    <w:rsid w:val="00E97123"/>
    <w:rsid w:val="00EA0771"/>
    <w:rsid w:val="00EA0C87"/>
    <w:rsid w:val="00EA0CD5"/>
    <w:rsid w:val="00EA1A41"/>
    <w:rsid w:val="00EA33FD"/>
    <w:rsid w:val="00EA3E25"/>
    <w:rsid w:val="00EA5C08"/>
    <w:rsid w:val="00EA63CF"/>
    <w:rsid w:val="00EB02D0"/>
    <w:rsid w:val="00EB187B"/>
    <w:rsid w:val="00EB3D64"/>
    <w:rsid w:val="00EB4032"/>
    <w:rsid w:val="00EB4387"/>
    <w:rsid w:val="00EB7A5B"/>
    <w:rsid w:val="00EC01A3"/>
    <w:rsid w:val="00EC0757"/>
    <w:rsid w:val="00EC1094"/>
    <w:rsid w:val="00EC3E80"/>
    <w:rsid w:val="00EC3E88"/>
    <w:rsid w:val="00EC52A6"/>
    <w:rsid w:val="00EC78D0"/>
    <w:rsid w:val="00ED15CA"/>
    <w:rsid w:val="00ED2A0B"/>
    <w:rsid w:val="00EE2614"/>
    <w:rsid w:val="00EE2E63"/>
    <w:rsid w:val="00EE2F26"/>
    <w:rsid w:val="00EE5A50"/>
    <w:rsid w:val="00EE5CF5"/>
    <w:rsid w:val="00EE5E7F"/>
    <w:rsid w:val="00EE6FB6"/>
    <w:rsid w:val="00EF0B6F"/>
    <w:rsid w:val="00EF15DA"/>
    <w:rsid w:val="00EF4469"/>
    <w:rsid w:val="00EF6AF6"/>
    <w:rsid w:val="00F02569"/>
    <w:rsid w:val="00F02B52"/>
    <w:rsid w:val="00F02CB4"/>
    <w:rsid w:val="00F03B2E"/>
    <w:rsid w:val="00F04B9A"/>
    <w:rsid w:val="00F04C6C"/>
    <w:rsid w:val="00F05565"/>
    <w:rsid w:val="00F07205"/>
    <w:rsid w:val="00F10304"/>
    <w:rsid w:val="00F11E8F"/>
    <w:rsid w:val="00F13FA4"/>
    <w:rsid w:val="00F155E9"/>
    <w:rsid w:val="00F17511"/>
    <w:rsid w:val="00F213C0"/>
    <w:rsid w:val="00F21912"/>
    <w:rsid w:val="00F22E27"/>
    <w:rsid w:val="00F24B71"/>
    <w:rsid w:val="00F25F7F"/>
    <w:rsid w:val="00F2659E"/>
    <w:rsid w:val="00F27151"/>
    <w:rsid w:val="00F27E06"/>
    <w:rsid w:val="00F32E70"/>
    <w:rsid w:val="00F3464C"/>
    <w:rsid w:val="00F34E6C"/>
    <w:rsid w:val="00F356A2"/>
    <w:rsid w:val="00F3690D"/>
    <w:rsid w:val="00F40EAB"/>
    <w:rsid w:val="00F4228E"/>
    <w:rsid w:val="00F43FDC"/>
    <w:rsid w:val="00F4466D"/>
    <w:rsid w:val="00F448C8"/>
    <w:rsid w:val="00F45960"/>
    <w:rsid w:val="00F45B62"/>
    <w:rsid w:val="00F47A22"/>
    <w:rsid w:val="00F50B29"/>
    <w:rsid w:val="00F53CA4"/>
    <w:rsid w:val="00F56071"/>
    <w:rsid w:val="00F569FF"/>
    <w:rsid w:val="00F6060B"/>
    <w:rsid w:val="00F60A4E"/>
    <w:rsid w:val="00F62C23"/>
    <w:rsid w:val="00F63F6D"/>
    <w:rsid w:val="00F67188"/>
    <w:rsid w:val="00F67C6A"/>
    <w:rsid w:val="00F7308F"/>
    <w:rsid w:val="00F73E78"/>
    <w:rsid w:val="00F743A0"/>
    <w:rsid w:val="00F746CC"/>
    <w:rsid w:val="00F75EE1"/>
    <w:rsid w:val="00F76082"/>
    <w:rsid w:val="00F76A04"/>
    <w:rsid w:val="00F772EB"/>
    <w:rsid w:val="00F80E4D"/>
    <w:rsid w:val="00F82F76"/>
    <w:rsid w:val="00F832D2"/>
    <w:rsid w:val="00F83416"/>
    <w:rsid w:val="00F8402D"/>
    <w:rsid w:val="00F84488"/>
    <w:rsid w:val="00F8474E"/>
    <w:rsid w:val="00F849E2"/>
    <w:rsid w:val="00F84EAB"/>
    <w:rsid w:val="00F9033B"/>
    <w:rsid w:val="00F903FC"/>
    <w:rsid w:val="00F90DB8"/>
    <w:rsid w:val="00F910B0"/>
    <w:rsid w:val="00F91577"/>
    <w:rsid w:val="00F916BB"/>
    <w:rsid w:val="00F937A3"/>
    <w:rsid w:val="00F9420D"/>
    <w:rsid w:val="00F94FBA"/>
    <w:rsid w:val="00F951B6"/>
    <w:rsid w:val="00F9615F"/>
    <w:rsid w:val="00F966BA"/>
    <w:rsid w:val="00F96B1D"/>
    <w:rsid w:val="00FA0674"/>
    <w:rsid w:val="00FA0DCD"/>
    <w:rsid w:val="00FA1CB6"/>
    <w:rsid w:val="00FA3A7C"/>
    <w:rsid w:val="00FA5024"/>
    <w:rsid w:val="00FA5EF4"/>
    <w:rsid w:val="00FA6316"/>
    <w:rsid w:val="00FB138C"/>
    <w:rsid w:val="00FB40D2"/>
    <w:rsid w:val="00FB4185"/>
    <w:rsid w:val="00FB489E"/>
    <w:rsid w:val="00FB72A9"/>
    <w:rsid w:val="00FC1371"/>
    <w:rsid w:val="00FC494E"/>
    <w:rsid w:val="00FC523A"/>
    <w:rsid w:val="00FC6EDE"/>
    <w:rsid w:val="00FD0669"/>
    <w:rsid w:val="00FD37C7"/>
    <w:rsid w:val="00FD3F88"/>
    <w:rsid w:val="00FD4957"/>
    <w:rsid w:val="00FD5582"/>
    <w:rsid w:val="00FD7E89"/>
    <w:rsid w:val="00FE141D"/>
    <w:rsid w:val="00FE15E7"/>
    <w:rsid w:val="00FE1DDD"/>
    <w:rsid w:val="00FE32CE"/>
    <w:rsid w:val="00FE3D14"/>
    <w:rsid w:val="00FE43F8"/>
    <w:rsid w:val="00FE4D89"/>
    <w:rsid w:val="00FF24C5"/>
    <w:rsid w:val="00FF2F18"/>
    <w:rsid w:val="00FF3B8C"/>
    <w:rsid w:val="00FF5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F0"/>
    <w:rPr>
      <w:sz w:val="24"/>
      <w:szCs w:val="24"/>
      <w:lang w:eastAsia="en-US"/>
    </w:rPr>
  </w:style>
  <w:style w:type="paragraph" w:styleId="Heading1">
    <w:name w:val="heading 1"/>
    <w:basedOn w:val="Normal"/>
    <w:next w:val="Normal"/>
    <w:link w:val="Heading1Char"/>
    <w:qFormat/>
    <w:rsid w:val="00303DF0"/>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qFormat/>
    <w:rsid w:val="00515120"/>
    <w:pPr>
      <w:keepNext/>
      <w:numPr>
        <w:numId w:val="3"/>
      </w:numPr>
      <w:spacing w:before="240" w:after="120"/>
      <w:jc w:val="both"/>
      <w:outlineLvl w:val="1"/>
    </w:pPr>
    <w:rPr>
      <w:b/>
    </w:rPr>
  </w:style>
  <w:style w:type="paragraph" w:styleId="Heading3">
    <w:name w:val="heading 3"/>
    <w:basedOn w:val="Normal"/>
    <w:next w:val="Normal"/>
    <w:link w:val="Heading3Char"/>
    <w:qFormat/>
    <w:rsid w:val="00303DF0"/>
    <w:pPr>
      <w:keepNext/>
      <w:spacing w:before="240" w:after="120"/>
      <w:outlineLvl w:val="2"/>
    </w:pPr>
    <w:rPr>
      <w:sz w:val="32"/>
      <w:szCs w:val="20"/>
    </w:rPr>
  </w:style>
  <w:style w:type="paragraph" w:styleId="Heading4">
    <w:name w:val="heading 4"/>
    <w:basedOn w:val="Normal"/>
    <w:next w:val="Normal"/>
    <w:link w:val="Heading4Char"/>
    <w:uiPriority w:val="99"/>
    <w:qFormat/>
    <w:rsid w:val="00303DF0"/>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303DF0"/>
    <w:pPr>
      <w:keepNext/>
      <w:numPr>
        <w:ilvl w:val="4"/>
        <w:numId w:val="1"/>
      </w:numPr>
      <w:jc w:val="both"/>
      <w:outlineLvl w:val="4"/>
    </w:pPr>
    <w:rPr>
      <w:b/>
      <w:bCs/>
    </w:rPr>
  </w:style>
  <w:style w:type="paragraph" w:styleId="Heading6">
    <w:name w:val="heading 6"/>
    <w:basedOn w:val="Normal"/>
    <w:next w:val="Normal"/>
    <w:link w:val="Heading6Char"/>
    <w:qFormat/>
    <w:rsid w:val="00303DF0"/>
    <w:pPr>
      <w:keepNext/>
      <w:numPr>
        <w:ilvl w:val="5"/>
        <w:numId w:val="1"/>
      </w:numPr>
      <w:jc w:val="both"/>
      <w:outlineLvl w:val="5"/>
    </w:pPr>
    <w:rPr>
      <w:b/>
      <w:bCs/>
      <w:sz w:val="28"/>
    </w:rPr>
  </w:style>
  <w:style w:type="paragraph" w:styleId="Heading7">
    <w:name w:val="heading 7"/>
    <w:basedOn w:val="Normal"/>
    <w:next w:val="Normal"/>
    <w:link w:val="Heading7Char"/>
    <w:qFormat/>
    <w:rsid w:val="00303DF0"/>
    <w:pPr>
      <w:numPr>
        <w:ilvl w:val="6"/>
        <w:numId w:val="1"/>
      </w:numPr>
      <w:spacing w:before="240" w:after="60"/>
      <w:jc w:val="both"/>
      <w:outlineLvl w:val="6"/>
    </w:pPr>
  </w:style>
  <w:style w:type="paragraph" w:styleId="Heading8">
    <w:name w:val="heading 8"/>
    <w:basedOn w:val="Normal"/>
    <w:next w:val="Normal"/>
    <w:link w:val="Heading8Char"/>
    <w:qFormat/>
    <w:rsid w:val="00303DF0"/>
    <w:pPr>
      <w:numPr>
        <w:ilvl w:val="7"/>
        <w:numId w:val="1"/>
      </w:numPr>
      <w:spacing w:before="240" w:after="60"/>
      <w:jc w:val="both"/>
      <w:outlineLvl w:val="7"/>
    </w:pPr>
    <w:rPr>
      <w:i/>
      <w:iCs/>
    </w:rPr>
  </w:style>
  <w:style w:type="paragraph" w:styleId="Heading9">
    <w:name w:val="heading 9"/>
    <w:basedOn w:val="Normal"/>
    <w:next w:val="Normal"/>
    <w:link w:val="Heading9Char"/>
    <w:qFormat/>
    <w:rsid w:val="00303DF0"/>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3DF0"/>
    <w:rPr>
      <w:bCs/>
      <w:sz w:val="40"/>
      <w:szCs w:val="24"/>
      <w:lang w:eastAsia="en-US"/>
    </w:rPr>
  </w:style>
  <w:style w:type="character" w:customStyle="1" w:styleId="Heading2Char">
    <w:name w:val="Heading 2 Char"/>
    <w:link w:val="Heading2"/>
    <w:locked/>
    <w:rsid w:val="00515120"/>
    <w:rPr>
      <w:b/>
      <w:sz w:val="24"/>
      <w:szCs w:val="24"/>
      <w:lang w:eastAsia="en-US"/>
    </w:rPr>
  </w:style>
  <w:style w:type="character" w:customStyle="1" w:styleId="Heading3Char">
    <w:name w:val="Heading 3 Char"/>
    <w:link w:val="Heading3"/>
    <w:semiHidden/>
    <w:locked/>
    <w:rsid w:val="00303DF0"/>
    <w:rPr>
      <w:sz w:val="32"/>
      <w:lang w:val="lv-LV" w:eastAsia="en-US" w:bidi="ar-SA"/>
    </w:rPr>
  </w:style>
  <w:style w:type="character" w:customStyle="1" w:styleId="Heading4Char">
    <w:name w:val="Heading 4 Char"/>
    <w:link w:val="Heading4"/>
    <w:uiPriority w:val="99"/>
    <w:semiHidden/>
    <w:locked/>
    <w:rsid w:val="00303DF0"/>
    <w:rPr>
      <w:rFonts w:ascii="Times New Roman Bold" w:hAnsi="Times New Roman Bold"/>
      <w:b/>
      <w:bCs/>
      <w:sz w:val="24"/>
      <w:szCs w:val="24"/>
      <w:lang w:val="lv-LV" w:eastAsia="en-US" w:bidi="ar-SA"/>
    </w:rPr>
  </w:style>
  <w:style w:type="character" w:customStyle="1" w:styleId="Heading5Char">
    <w:name w:val="Heading 5 Char"/>
    <w:link w:val="Heading5"/>
    <w:locked/>
    <w:rsid w:val="00303DF0"/>
    <w:rPr>
      <w:b/>
      <w:bCs/>
      <w:sz w:val="24"/>
      <w:szCs w:val="24"/>
      <w:lang w:eastAsia="en-US"/>
    </w:rPr>
  </w:style>
  <w:style w:type="character" w:customStyle="1" w:styleId="Heading6Char">
    <w:name w:val="Heading 6 Char"/>
    <w:link w:val="Heading6"/>
    <w:locked/>
    <w:rsid w:val="00303DF0"/>
    <w:rPr>
      <w:b/>
      <w:bCs/>
      <w:sz w:val="28"/>
      <w:szCs w:val="24"/>
      <w:lang w:eastAsia="en-US"/>
    </w:rPr>
  </w:style>
  <w:style w:type="character" w:customStyle="1" w:styleId="Heading7Char">
    <w:name w:val="Heading 7 Char"/>
    <w:link w:val="Heading7"/>
    <w:locked/>
    <w:rsid w:val="00303DF0"/>
    <w:rPr>
      <w:sz w:val="24"/>
      <w:szCs w:val="24"/>
      <w:lang w:eastAsia="en-US"/>
    </w:rPr>
  </w:style>
  <w:style w:type="character" w:customStyle="1" w:styleId="Heading8Char">
    <w:name w:val="Heading 8 Char"/>
    <w:link w:val="Heading8"/>
    <w:locked/>
    <w:rsid w:val="00303DF0"/>
    <w:rPr>
      <w:i/>
      <w:iCs/>
      <w:sz w:val="24"/>
      <w:szCs w:val="24"/>
      <w:lang w:eastAsia="en-US"/>
    </w:rPr>
  </w:style>
  <w:style w:type="character" w:customStyle="1" w:styleId="Heading9Char">
    <w:name w:val="Heading 9 Char"/>
    <w:link w:val="Heading9"/>
    <w:locked/>
    <w:rsid w:val="00303DF0"/>
    <w:rPr>
      <w:rFonts w:ascii="Arial" w:hAnsi="Arial" w:cs="Arial"/>
      <w:sz w:val="22"/>
      <w:szCs w:val="22"/>
      <w:lang w:eastAsia="en-US"/>
    </w:rPr>
  </w:style>
  <w:style w:type="paragraph" w:customStyle="1" w:styleId="naisf">
    <w:name w:val="naisf"/>
    <w:basedOn w:val="Normal"/>
    <w:autoRedefine/>
    <w:uiPriority w:val="99"/>
    <w:rsid w:val="00303DF0"/>
    <w:pPr>
      <w:spacing w:before="120" w:after="120"/>
      <w:ind w:left="1200" w:right="170" w:firstLine="24"/>
      <w:jc w:val="both"/>
    </w:pPr>
  </w:style>
  <w:style w:type="paragraph" w:customStyle="1" w:styleId="Nolikumiem">
    <w:name w:val="Nolikumiem"/>
    <w:basedOn w:val="Normal"/>
    <w:autoRedefine/>
    <w:rsid w:val="00303DF0"/>
    <w:pPr>
      <w:tabs>
        <w:tab w:val="num" w:pos="360"/>
      </w:tabs>
      <w:spacing w:before="120"/>
      <w:ind w:left="284" w:hanging="284"/>
      <w:jc w:val="both"/>
    </w:pPr>
  </w:style>
  <w:style w:type="paragraph" w:styleId="BodyText">
    <w:name w:val="Body Text"/>
    <w:basedOn w:val="Normal"/>
    <w:link w:val="BodyTextChar"/>
    <w:rsid w:val="00303DF0"/>
    <w:pPr>
      <w:jc w:val="both"/>
    </w:pPr>
    <w:rPr>
      <w:b/>
      <w:bCs/>
    </w:rPr>
  </w:style>
  <w:style w:type="character" w:customStyle="1" w:styleId="BodyTextChar">
    <w:name w:val="Body Text Char"/>
    <w:link w:val="BodyText"/>
    <w:semiHidden/>
    <w:locked/>
    <w:rsid w:val="00303DF0"/>
    <w:rPr>
      <w:b/>
      <w:bCs/>
      <w:sz w:val="24"/>
      <w:szCs w:val="24"/>
      <w:lang w:val="lv-LV" w:eastAsia="en-US" w:bidi="ar-SA"/>
    </w:rPr>
  </w:style>
  <w:style w:type="character" w:customStyle="1" w:styleId="CharChar">
    <w:name w:val="Char Char"/>
    <w:rsid w:val="00303DF0"/>
    <w:rPr>
      <w:b/>
      <w:sz w:val="24"/>
      <w:lang w:val="lv-LV" w:eastAsia="en-US"/>
    </w:rPr>
  </w:style>
  <w:style w:type="paragraph" w:styleId="BodyText2">
    <w:name w:val="Body Text 2"/>
    <w:basedOn w:val="Normal"/>
    <w:link w:val="BodyText2Char"/>
    <w:rsid w:val="00303DF0"/>
    <w:pPr>
      <w:jc w:val="both"/>
    </w:pPr>
    <w:rPr>
      <w:i/>
      <w:iCs/>
    </w:rPr>
  </w:style>
  <w:style w:type="character" w:customStyle="1" w:styleId="BodyText2Char">
    <w:name w:val="Body Text 2 Char"/>
    <w:link w:val="BodyText2"/>
    <w:semiHidden/>
    <w:locked/>
    <w:rsid w:val="00303DF0"/>
    <w:rPr>
      <w:i/>
      <w:iCs/>
      <w:sz w:val="24"/>
      <w:szCs w:val="24"/>
      <w:lang w:val="lv-LV" w:eastAsia="en-US" w:bidi="ar-SA"/>
    </w:rPr>
  </w:style>
  <w:style w:type="paragraph" w:styleId="List">
    <w:name w:val="List"/>
    <w:basedOn w:val="Normal"/>
    <w:rsid w:val="00303DF0"/>
    <w:pPr>
      <w:tabs>
        <w:tab w:val="num" w:pos="360"/>
      </w:tabs>
      <w:spacing w:before="120"/>
      <w:ind w:left="360" w:hanging="360"/>
      <w:jc w:val="both"/>
    </w:pPr>
    <w:rPr>
      <w:szCs w:val="20"/>
    </w:rPr>
  </w:style>
  <w:style w:type="paragraph" w:styleId="NormalWeb">
    <w:name w:val="Normal (Web)"/>
    <w:basedOn w:val="Normal"/>
    <w:link w:val="NormalWebChar"/>
    <w:uiPriority w:val="99"/>
    <w:rsid w:val="00303DF0"/>
    <w:pPr>
      <w:spacing w:before="100" w:beforeAutospacing="1" w:after="100" w:afterAutospacing="1"/>
      <w:jc w:val="both"/>
    </w:pPr>
    <w:rPr>
      <w:szCs w:val="20"/>
      <w:lang w:val="en-GB"/>
    </w:rPr>
  </w:style>
  <w:style w:type="character" w:customStyle="1" w:styleId="NormalWebChar">
    <w:name w:val="Normal (Web) Char"/>
    <w:link w:val="NormalWeb"/>
    <w:locked/>
    <w:rsid w:val="00303DF0"/>
    <w:rPr>
      <w:sz w:val="24"/>
      <w:lang w:val="en-GB" w:eastAsia="en-US" w:bidi="ar-SA"/>
    </w:rPr>
  </w:style>
  <w:style w:type="paragraph" w:styleId="TOC4">
    <w:name w:val="toc 4"/>
    <w:basedOn w:val="Normal"/>
    <w:next w:val="Normal"/>
    <w:autoRedefine/>
    <w:uiPriority w:val="39"/>
    <w:rsid w:val="00303DF0"/>
    <w:pPr>
      <w:tabs>
        <w:tab w:val="left" w:pos="907"/>
        <w:tab w:val="right" w:leader="dot" w:pos="9062"/>
      </w:tabs>
      <w:ind w:left="482"/>
    </w:pPr>
    <w:rPr>
      <w:szCs w:val="20"/>
    </w:rPr>
  </w:style>
  <w:style w:type="character" w:styleId="Hyperlink">
    <w:name w:val="Hyperlink"/>
    <w:uiPriority w:val="99"/>
    <w:rsid w:val="00303DF0"/>
    <w:rPr>
      <w:rFonts w:cs="Times New Roman"/>
      <w:color w:val="0000FF"/>
      <w:u w:val="single"/>
    </w:rPr>
  </w:style>
  <w:style w:type="paragraph" w:styleId="TOC3">
    <w:name w:val="toc 3"/>
    <w:basedOn w:val="Normal"/>
    <w:next w:val="Normal"/>
    <w:autoRedefine/>
    <w:uiPriority w:val="39"/>
    <w:rsid w:val="00303DF0"/>
    <w:pPr>
      <w:ind w:left="238"/>
    </w:pPr>
    <w:rPr>
      <w:szCs w:val="20"/>
    </w:rPr>
  </w:style>
  <w:style w:type="paragraph" w:styleId="BodyText3">
    <w:name w:val="Body Text 3"/>
    <w:basedOn w:val="Normal"/>
    <w:link w:val="BodyText3Char"/>
    <w:rsid w:val="00303DF0"/>
    <w:pPr>
      <w:jc w:val="center"/>
    </w:pPr>
  </w:style>
  <w:style w:type="character" w:customStyle="1" w:styleId="BodyText3Char">
    <w:name w:val="Body Text 3 Char"/>
    <w:link w:val="BodyText3"/>
    <w:semiHidden/>
    <w:locked/>
    <w:rsid w:val="00303DF0"/>
    <w:rPr>
      <w:sz w:val="24"/>
      <w:szCs w:val="24"/>
      <w:lang w:val="lv-LV" w:eastAsia="en-US" w:bidi="ar-SA"/>
    </w:rPr>
  </w:style>
  <w:style w:type="paragraph" w:styleId="BodyTextIndent3">
    <w:name w:val="Body Text Indent 3"/>
    <w:basedOn w:val="Normal"/>
    <w:link w:val="BodyTextIndent3Char"/>
    <w:rsid w:val="00303DF0"/>
    <w:pPr>
      <w:ind w:firstLine="720"/>
      <w:jc w:val="both"/>
    </w:pPr>
  </w:style>
  <w:style w:type="character" w:customStyle="1" w:styleId="BodyTextIndent3Char">
    <w:name w:val="Body Text Indent 3 Char"/>
    <w:link w:val="BodyTextIndent3"/>
    <w:semiHidden/>
    <w:locked/>
    <w:rsid w:val="00303DF0"/>
    <w:rPr>
      <w:sz w:val="24"/>
      <w:szCs w:val="24"/>
      <w:lang w:val="lv-LV" w:eastAsia="en-US" w:bidi="ar-SA"/>
    </w:rPr>
  </w:style>
  <w:style w:type="character" w:styleId="Strong">
    <w:name w:val="Strong"/>
    <w:qFormat/>
    <w:rsid w:val="00303DF0"/>
    <w:rPr>
      <w:rFonts w:cs="Times New Roman"/>
      <w:b/>
    </w:rPr>
  </w:style>
  <w:style w:type="character" w:styleId="PageNumber">
    <w:name w:val="page number"/>
    <w:rsid w:val="00303DF0"/>
    <w:rPr>
      <w:rFonts w:cs="Times New Roman"/>
    </w:rPr>
  </w:style>
  <w:style w:type="paragraph" w:styleId="Footer">
    <w:name w:val="footer"/>
    <w:basedOn w:val="Normal"/>
    <w:link w:val="FooterChar"/>
    <w:rsid w:val="00303DF0"/>
    <w:pPr>
      <w:tabs>
        <w:tab w:val="center" w:pos="4320"/>
        <w:tab w:val="right" w:pos="8640"/>
      </w:tabs>
      <w:spacing w:before="120"/>
      <w:jc w:val="both"/>
    </w:pPr>
    <w:rPr>
      <w:szCs w:val="20"/>
    </w:rPr>
  </w:style>
  <w:style w:type="character" w:customStyle="1" w:styleId="FooterChar">
    <w:name w:val="Footer Char"/>
    <w:link w:val="Footer"/>
    <w:semiHidden/>
    <w:locked/>
    <w:rsid w:val="00303DF0"/>
    <w:rPr>
      <w:sz w:val="24"/>
      <w:lang w:val="lv-LV" w:eastAsia="en-US" w:bidi="ar-SA"/>
    </w:rPr>
  </w:style>
  <w:style w:type="paragraph" w:styleId="Header">
    <w:name w:val="header"/>
    <w:basedOn w:val="Normal"/>
    <w:link w:val="HeaderChar"/>
    <w:rsid w:val="00303DF0"/>
    <w:pPr>
      <w:tabs>
        <w:tab w:val="center" w:pos="4153"/>
        <w:tab w:val="right" w:pos="8306"/>
      </w:tabs>
    </w:pPr>
  </w:style>
  <w:style w:type="character" w:customStyle="1" w:styleId="HeaderChar">
    <w:name w:val="Header Char"/>
    <w:link w:val="Header"/>
    <w:locked/>
    <w:rsid w:val="00303DF0"/>
    <w:rPr>
      <w:sz w:val="24"/>
      <w:szCs w:val="24"/>
      <w:lang w:val="lv-LV" w:eastAsia="en-US" w:bidi="ar-SA"/>
    </w:rPr>
  </w:style>
  <w:style w:type="character" w:styleId="Emphasis">
    <w:name w:val="Emphasis"/>
    <w:qFormat/>
    <w:rsid w:val="00303DF0"/>
    <w:rPr>
      <w:rFonts w:cs="Times New Roman"/>
      <w:i/>
    </w:rPr>
  </w:style>
  <w:style w:type="paragraph" w:styleId="BodyTextIndent2">
    <w:name w:val="Body Text Indent 2"/>
    <w:basedOn w:val="Normal"/>
    <w:link w:val="BodyTextIndent2Char"/>
    <w:rsid w:val="00303DF0"/>
    <w:pPr>
      <w:spacing w:after="120" w:line="480" w:lineRule="auto"/>
      <w:ind w:left="283"/>
    </w:pPr>
  </w:style>
  <w:style w:type="character" w:customStyle="1" w:styleId="BodyTextIndent2Char">
    <w:name w:val="Body Text Indent 2 Char"/>
    <w:link w:val="BodyTextIndent2"/>
    <w:semiHidden/>
    <w:locked/>
    <w:rsid w:val="00303DF0"/>
    <w:rPr>
      <w:sz w:val="24"/>
      <w:szCs w:val="24"/>
      <w:lang w:val="lv-LV" w:eastAsia="en-US" w:bidi="ar-SA"/>
    </w:rPr>
  </w:style>
  <w:style w:type="paragraph" w:styleId="TOC2">
    <w:name w:val="toc 2"/>
    <w:basedOn w:val="Normal"/>
    <w:next w:val="Normal"/>
    <w:autoRedefine/>
    <w:uiPriority w:val="39"/>
    <w:rsid w:val="00303DF0"/>
    <w:pPr>
      <w:tabs>
        <w:tab w:val="left" w:pos="425"/>
        <w:tab w:val="right" w:leader="dot" w:pos="9062"/>
      </w:tabs>
    </w:pPr>
    <w:rPr>
      <w:bCs/>
      <w:szCs w:val="20"/>
    </w:rPr>
  </w:style>
  <w:style w:type="paragraph" w:customStyle="1" w:styleId="Style3">
    <w:name w:val="Style3"/>
    <w:basedOn w:val="Normal"/>
    <w:rsid w:val="00303DF0"/>
    <w:pPr>
      <w:spacing w:before="240" w:after="240"/>
      <w:ind w:left="720"/>
    </w:pPr>
    <w:rPr>
      <w:b/>
      <w:sz w:val="28"/>
    </w:rPr>
  </w:style>
  <w:style w:type="paragraph" w:customStyle="1" w:styleId="Style4">
    <w:name w:val="Style4"/>
    <w:basedOn w:val="Normal"/>
    <w:next w:val="Style3"/>
    <w:autoRedefine/>
    <w:rsid w:val="00303DF0"/>
    <w:pPr>
      <w:spacing w:before="240" w:after="240"/>
      <w:ind w:left="720"/>
    </w:pPr>
    <w:rPr>
      <w:b/>
      <w:sz w:val="28"/>
    </w:rPr>
  </w:style>
  <w:style w:type="paragraph" w:customStyle="1" w:styleId="Style5">
    <w:name w:val="Style5"/>
    <w:basedOn w:val="Heading3"/>
    <w:next w:val="Normal"/>
    <w:autoRedefine/>
    <w:rsid w:val="00303DF0"/>
    <w:pPr>
      <w:spacing w:before="360" w:after="240"/>
      <w:ind w:left="720"/>
    </w:pPr>
    <w:rPr>
      <w:b/>
    </w:rPr>
  </w:style>
  <w:style w:type="character" w:customStyle="1" w:styleId="Heading31">
    <w:name w:val="Heading 31"/>
    <w:rsid w:val="00303DF0"/>
    <w:rPr>
      <w:rFonts w:ascii="Times New Roman Bold" w:hAnsi="Times New Roman Bold"/>
      <w:b/>
      <w:sz w:val="24"/>
    </w:rPr>
  </w:style>
  <w:style w:type="paragraph" w:customStyle="1" w:styleId="Style6">
    <w:name w:val="Style6"/>
    <w:basedOn w:val="Heading3"/>
    <w:rsid w:val="00303DF0"/>
    <w:rPr>
      <w:rFonts w:ascii="Times New Roman Bold" w:hAnsi="Times New Roman Bold"/>
      <w:b/>
      <w:sz w:val="24"/>
      <w:szCs w:val="24"/>
    </w:rPr>
  </w:style>
  <w:style w:type="paragraph" w:styleId="TOC1">
    <w:name w:val="toc 1"/>
    <w:basedOn w:val="Normal"/>
    <w:next w:val="Normal"/>
    <w:autoRedefine/>
    <w:uiPriority w:val="39"/>
    <w:rsid w:val="00303DF0"/>
    <w:pPr>
      <w:tabs>
        <w:tab w:val="right" w:pos="425"/>
        <w:tab w:val="right" w:leader="dot" w:pos="9062"/>
      </w:tabs>
      <w:spacing w:before="120" w:after="120"/>
    </w:pPr>
    <w:rPr>
      <w:b/>
      <w:bCs/>
      <w:caps/>
      <w:noProof/>
      <w:sz w:val="26"/>
    </w:rPr>
  </w:style>
  <w:style w:type="paragraph" w:customStyle="1" w:styleId="Style7">
    <w:name w:val="Style7"/>
    <w:basedOn w:val="Heading3"/>
    <w:next w:val="Style5"/>
    <w:autoRedefine/>
    <w:rsid w:val="00303DF0"/>
    <w:rPr>
      <w:b/>
      <w:sz w:val="24"/>
    </w:rPr>
  </w:style>
  <w:style w:type="paragraph" w:customStyle="1" w:styleId="Style8">
    <w:name w:val="Style8"/>
    <w:basedOn w:val="Heading2"/>
    <w:rsid w:val="00303DF0"/>
    <w:rPr>
      <w:b w:val="0"/>
    </w:rPr>
  </w:style>
  <w:style w:type="paragraph" w:styleId="BalloonText">
    <w:name w:val="Balloon Text"/>
    <w:basedOn w:val="Normal"/>
    <w:link w:val="BalloonTextChar"/>
    <w:semiHidden/>
    <w:rsid w:val="00303DF0"/>
    <w:rPr>
      <w:rFonts w:ascii="Tahoma" w:hAnsi="Tahoma" w:cs="Tahoma"/>
      <w:sz w:val="16"/>
      <w:szCs w:val="16"/>
    </w:rPr>
  </w:style>
  <w:style w:type="character" w:customStyle="1" w:styleId="BalloonTextChar">
    <w:name w:val="Balloon Text Char"/>
    <w:link w:val="BalloonText"/>
    <w:semiHidden/>
    <w:locked/>
    <w:rsid w:val="00303DF0"/>
    <w:rPr>
      <w:rFonts w:ascii="Tahoma" w:hAnsi="Tahoma" w:cs="Tahoma"/>
      <w:sz w:val="16"/>
      <w:szCs w:val="16"/>
      <w:lang w:val="lv-LV" w:eastAsia="en-US" w:bidi="ar-SA"/>
    </w:rPr>
  </w:style>
  <w:style w:type="paragraph" w:styleId="FootnoteText">
    <w:name w:val="footnote text"/>
    <w:basedOn w:val="Normal"/>
    <w:link w:val="FootnoteTextChar"/>
    <w:uiPriority w:val="99"/>
    <w:semiHidden/>
    <w:rsid w:val="00303DF0"/>
    <w:rPr>
      <w:sz w:val="20"/>
      <w:szCs w:val="20"/>
      <w:lang w:val="en-US"/>
    </w:rPr>
  </w:style>
  <w:style w:type="character" w:customStyle="1" w:styleId="FootnoteTextChar">
    <w:name w:val="Footnote Text Char"/>
    <w:link w:val="FootnoteText"/>
    <w:semiHidden/>
    <w:locked/>
    <w:rsid w:val="00303DF0"/>
    <w:rPr>
      <w:lang w:val="en-US" w:eastAsia="en-US" w:bidi="ar-SA"/>
    </w:rPr>
  </w:style>
  <w:style w:type="paragraph" w:customStyle="1" w:styleId="Normalnumbered">
    <w:name w:val="Normal_numbered"/>
    <w:basedOn w:val="Normal"/>
    <w:next w:val="Normal"/>
    <w:autoRedefine/>
    <w:rsid w:val="00303DF0"/>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rsid w:val="00303DF0"/>
    <w:rPr>
      <w:rFonts w:ascii="Times New Roman Bold" w:hAnsi="Times New Roman Bold"/>
      <w:b/>
      <w:sz w:val="24"/>
      <w:lang w:val="lv-LV" w:eastAsia="en-US"/>
    </w:rPr>
  </w:style>
  <w:style w:type="paragraph" w:styleId="CommentText">
    <w:name w:val="annotation text"/>
    <w:basedOn w:val="Normal"/>
    <w:link w:val="CommentTextChar"/>
    <w:semiHidden/>
    <w:rsid w:val="00303DF0"/>
    <w:rPr>
      <w:sz w:val="20"/>
      <w:szCs w:val="20"/>
    </w:rPr>
  </w:style>
  <w:style w:type="character" w:customStyle="1" w:styleId="CommentTextChar">
    <w:name w:val="Comment Text Char"/>
    <w:link w:val="CommentText"/>
    <w:semiHidden/>
    <w:locked/>
    <w:rsid w:val="00303DF0"/>
    <w:rPr>
      <w:lang w:val="lv-LV" w:eastAsia="en-US" w:bidi="ar-SA"/>
    </w:rPr>
  </w:style>
  <w:style w:type="paragraph" w:styleId="CommentSubject">
    <w:name w:val="annotation subject"/>
    <w:basedOn w:val="CommentText"/>
    <w:next w:val="CommentText"/>
    <w:link w:val="CommentSubjectChar"/>
    <w:semiHidden/>
    <w:rsid w:val="00303DF0"/>
    <w:rPr>
      <w:b/>
      <w:bCs/>
    </w:rPr>
  </w:style>
  <w:style w:type="character" w:customStyle="1" w:styleId="CommentSubjectChar">
    <w:name w:val="Comment Subject Char"/>
    <w:link w:val="CommentSubject"/>
    <w:semiHidden/>
    <w:locked/>
    <w:rsid w:val="00303DF0"/>
    <w:rPr>
      <w:b/>
      <w:bCs/>
      <w:lang w:val="lv-LV" w:eastAsia="en-US" w:bidi="ar-SA"/>
    </w:rPr>
  </w:style>
  <w:style w:type="character" w:styleId="FollowedHyperlink">
    <w:name w:val="FollowedHyperlink"/>
    <w:rsid w:val="00303DF0"/>
    <w:rPr>
      <w:rFonts w:cs="Times New Roman"/>
      <w:color w:val="800080"/>
      <w:u w:val="single"/>
    </w:rPr>
  </w:style>
  <w:style w:type="paragraph" w:styleId="ListParagraph">
    <w:name w:val="List Paragraph"/>
    <w:basedOn w:val="Normal"/>
    <w:uiPriority w:val="34"/>
    <w:qFormat/>
    <w:rsid w:val="00303DF0"/>
    <w:pPr>
      <w:ind w:left="720"/>
      <w:contextualSpacing/>
    </w:pPr>
  </w:style>
  <w:style w:type="paragraph" w:styleId="NoSpacing">
    <w:name w:val="No Spacing"/>
    <w:uiPriority w:val="1"/>
    <w:qFormat/>
    <w:rsid w:val="008C2D21"/>
    <w:rPr>
      <w:sz w:val="24"/>
      <w:szCs w:val="24"/>
      <w:lang w:eastAsia="en-US"/>
    </w:rPr>
  </w:style>
  <w:style w:type="table" w:styleId="TableGrid">
    <w:name w:val="Table Grid"/>
    <w:basedOn w:val="TableNormal"/>
    <w:rsid w:val="00B8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77E6A"/>
    <w:rPr>
      <w:sz w:val="16"/>
      <w:szCs w:val="16"/>
    </w:rPr>
  </w:style>
  <w:style w:type="paragraph" w:styleId="EndnoteText">
    <w:name w:val="endnote text"/>
    <w:basedOn w:val="Normal"/>
    <w:link w:val="EndnoteTextChar"/>
    <w:semiHidden/>
    <w:unhideWhenUsed/>
    <w:rsid w:val="002D28D7"/>
    <w:rPr>
      <w:sz w:val="20"/>
      <w:szCs w:val="20"/>
    </w:rPr>
  </w:style>
  <w:style w:type="character" w:customStyle="1" w:styleId="EndnoteTextChar">
    <w:name w:val="Endnote Text Char"/>
    <w:basedOn w:val="DefaultParagraphFont"/>
    <w:link w:val="EndnoteText"/>
    <w:semiHidden/>
    <w:rsid w:val="002D28D7"/>
    <w:rPr>
      <w:lang w:eastAsia="en-US"/>
    </w:rPr>
  </w:style>
  <w:style w:type="character" w:styleId="EndnoteReference">
    <w:name w:val="endnote reference"/>
    <w:basedOn w:val="DefaultParagraphFont"/>
    <w:semiHidden/>
    <w:unhideWhenUsed/>
    <w:rsid w:val="002D28D7"/>
    <w:rPr>
      <w:vertAlign w:val="superscript"/>
    </w:rPr>
  </w:style>
  <w:style w:type="character" w:styleId="FootnoteReference">
    <w:name w:val="footnote reference"/>
    <w:basedOn w:val="DefaultParagraphFont"/>
    <w:semiHidden/>
    <w:unhideWhenUsed/>
    <w:rsid w:val="002D28D7"/>
    <w:rPr>
      <w:vertAlign w:val="superscript"/>
    </w:rPr>
  </w:style>
  <w:style w:type="character" w:customStyle="1" w:styleId="apple-style-span">
    <w:name w:val="apple-style-span"/>
    <w:rsid w:val="007216ED"/>
  </w:style>
  <w:style w:type="paragraph" w:styleId="BodyTextIndent">
    <w:name w:val="Body Text Indent"/>
    <w:basedOn w:val="Normal"/>
    <w:link w:val="BodyTextIndentChar"/>
    <w:unhideWhenUsed/>
    <w:rsid w:val="008443F7"/>
    <w:pPr>
      <w:spacing w:after="120"/>
      <w:ind w:left="283"/>
    </w:pPr>
  </w:style>
  <w:style w:type="character" w:customStyle="1" w:styleId="BodyTextIndentChar">
    <w:name w:val="Body Text Indent Char"/>
    <w:basedOn w:val="DefaultParagraphFont"/>
    <w:link w:val="BodyTextIndent"/>
    <w:rsid w:val="008443F7"/>
    <w:rPr>
      <w:sz w:val="24"/>
      <w:szCs w:val="24"/>
      <w:lang w:eastAsia="en-US"/>
    </w:rPr>
  </w:style>
  <w:style w:type="paragraph" w:customStyle="1" w:styleId="Parasts1">
    <w:name w:val="Parasts1"/>
    <w:qFormat/>
    <w:rsid w:val="00903FB2"/>
    <w:pPr>
      <w:spacing w:after="200" w:line="276" w:lineRule="auto"/>
    </w:pPr>
    <w:rPr>
      <w:rFonts w:ascii="Calibri" w:eastAsia="Calibri" w:hAnsi="Calibri"/>
      <w:sz w:val="22"/>
      <w:szCs w:val="22"/>
      <w:lang w:val="en-US" w:eastAsia="en-US"/>
    </w:rPr>
  </w:style>
  <w:style w:type="paragraph" w:customStyle="1" w:styleId="tv2132">
    <w:name w:val="tv2132"/>
    <w:basedOn w:val="Normal"/>
    <w:rsid w:val="00A22152"/>
    <w:pPr>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F0"/>
    <w:rPr>
      <w:sz w:val="24"/>
      <w:szCs w:val="24"/>
      <w:lang w:eastAsia="en-US"/>
    </w:rPr>
  </w:style>
  <w:style w:type="paragraph" w:styleId="Heading1">
    <w:name w:val="heading 1"/>
    <w:basedOn w:val="Normal"/>
    <w:next w:val="Normal"/>
    <w:link w:val="Heading1Char"/>
    <w:qFormat/>
    <w:rsid w:val="00303DF0"/>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qFormat/>
    <w:rsid w:val="00515120"/>
    <w:pPr>
      <w:keepNext/>
      <w:numPr>
        <w:numId w:val="3"/>
      </w:numPr>
      <w:spacing w:before="240" w:after="120"/>
      <w:jc w:val="both"/>
      <w:outlineLvl w:val="1"/>
    </w:pPr>
    <w:rPr>
      <w:b/>
    </w:rPr>
  </w:style>
  <w:style w:type="paragraph" w:styleId="Heading3">
    <w:name w:val="heading 3"/>
    <w:basedOn w:val="Normal"/>
    <w:next w:val="Normal"/>
    <w:link w:val="Heading3Char"/>
    <w:qFormat/>
    <w:rsid w:val="00303DF0"/>
    <w:pPr>
      <w:keepNext/>
      <w:spacing w:before="240" w:after="120"/>
      <w:outlineLvl w:val="2"/>
    </w:pPr>
    <w:rPr>
      <w:sz w:val="32"/>
      <w:szCs w:val="20"/>
    </w:rPr>
  </w:style>
  <w:style w:type="paragraph" w:styleId="Heading4">
    <w:name w:val="heading 4"/>
    <w:basedOn w:val="Normal"/>
    <w:next w:val="Normal"/>
    <w:link w:val="Heading4Char"/>
    <w:uiPriority w:val="99"/>
    <w:qFormat/>
    <w:rsid w:val="00303DF0"/>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303DF0"/>
    <w:pPr>
      <w:keepNext/>
      <w:numPr>
        <w:ilvl w:val="4"/>
        <w:numId w:val="1"/>
      </w:numPr>
      <w:jc w:val="both"/>
      <w:outlineLvl w:val="4"/>
    </w:pPr>
    <w:rPr>
      <w:b/>
      <w:bCs/>
    </w:rPr>
  </w:style>
  <w:style w:type="paragraph" w:styleId="Heading6">
    <w:name w:val="heading 6"/>
    <w:basedOn w:val="Normal"/>
    <w:next w:val="Normal"/>
    <w:link w:val="Heading6Char"/>
    <w:qFormat/>
    <w:rsid w:val="00303DF0"/>
    <w:pPr>
      <w:keepNext/>
      <w:numPr>
        <w:ilvl w:val="5"/>
        <w:numId w:val="1"/>
      </w:numPr>
      <w:jc w:val="both"/>
      <w:outlineLvl w:val="5"/>
    </w:pPr>
    <w:rPr>
      <w:b/>
      <w:bCs/>
      <w:sz w:val="28"/>
    </w:rPr>
  </w:style>
  <w:style w:type="paragraph" w:styleId="Heading7">
    <w:name w:val="heading 7"/>
    <w:basedOn w:val="Normal"/>
    <w:next w:val="Normal"/>
    <w:link w:val="Heading7Char"/>
    <w:qFormat/>
    <w:rsid w:val="00303DF0"/>
    <w:pPr>
      <w:numPr>
        <w:ilvl w:val="6"/>
        <w:numId w:val="1"/>
      </w:numPr>
      <w:spacing w:before="240" w:after="60"/>
      <w:jc w:val="both"/>
      <w:outlineLvl w:val="6"/>
    </w:pPr>
  </w:style>
  <w:style w:type="paragraph" w:styleId="Heading8">
    <w:name w:val="heading 8"/>
    <w:basedOn w:val="Normal"/>
    <w:next w:val="Normal"/>
    <w:link w:val="Heading8Char"/>
    <w:qFormat/>
    <w:rsid w:val="00303DF0"/>
    <w:pPr>
      <w:numPr>
        <w:ilvl w:val="7"/>
        <w:numId w:val="1"/>
      </w:numPr>
      <w:spacing w:before="240" w:after="60"/>
      <w:jc w:val="both"/>
      <w:outlineLvl w:val="7"/>
    </w:pPr>
    <w:rPr>
      <w:i/>
      <w:iCs/>
    </w:rPr>
  </w:style>
  <w:style w:type="paragraph" w:styleId="Heading9">
    <w:name w:val="heading 9"/>
    <w:basedOn w:val="Normal"/>
    <w:next w:val="Normal"/>
    <w:link w:val="Heading9Char"/>
    <w:qFormat/>
    <w:rsid w:val="00303DF0"/>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3DF0"/>
    <w:rPr>
      <w:bCs/>
      <w:sz w:val="40"/>
      <w:szCs w:val="24"/>
      <w:lang w:eastAsia="en-US"/>
    </w:rPr>
  </w:style>
  <w:style w:type="character" w:customStyle="1" w:styleId="Heading2Char">
    <w:name w:val="Heading 2 Char"/>
    <w:link w:val="Heading2"/>
    <w:locked/>
    <w:rsid w:val="00515120"/>
    <w:rPr>
      <w:b/>
      <w:sz w:val="24"/>
      <w:szCs w:val="24"/>
      <w:lang w:eastAsia="en-US"/>
    </w:rPr>
  </w:style>
  <w:style w:type="character" w:customStyle="1" w:styleId="Heading3Char">
    <w:name w:val="Heading 3 Char"/>
    <w:link w:val="Heading3"/>
    <w:semiHidden/>
    <w:locked/>
    <w:rsid w:val="00303DF0"/>
    <w:rPr>
      <w:sz w:val="32"/>
      <w:lang w:val="lv-LV" w:eastAsia="en-US" w:bidi="ar-SA"/>
    </w:rPr>
  </w:style>
  <w:style w:type="character" w:customStyle="1" w:styleId="Heading4Char">
    <w:name w:val="Heading 4 Char"/>
    <w:link w:val="Heading4"/>
    <w:uiPriority w:val="99"/>
    <w:semiHidden/>
    <w:locked/>
    <w:rsid w:val="00303DF0"/>
    <w:rPr>
      <w:rFonts w:ascii="Times New Roman Bold" w:hAnsi="Times New Roman Bold"/>
      <w:b/>
      <w:bCs/>
      <w:sz w:val="24"/>
      <w:szCs w:val="24"/>
      <w:lang w:val="lv-LV" w:eastAsia="en-US" w:bidi="ar-SA"/>
    </w:rPr>
  </w:style>
  <w:style w:type="character" w:customStyle="1" w:styleId="Heading5Char">
    <w:name w:val="Heading 5 Char"/>
    <w:link w:val="Heading5"/>
    <w:locked/>
    <w:rsid w:val="00303DF0"/>
    <w:rPr>
      <w:b/>
      <w:bCs/>
      <w:sz w:val="24"/>
      <w:szCs w:val="24"/>
      <w:lang w:eastAsia="en-US"/>
    </w:rPr>
  </w:style>
  <w:style w:type="character" w:customStyle="1" w:styleId="Heading6Char">
    <w:name w:val="Heading 6 Char"/>
    <w:link w:val="Heading6"/>
    <w:locked/>
    <w:rsid w:val="00303DF0"/>
    <w:rPr>
      <w:b/>
      <w:bCs/>
      <w:sz w:val="28"/>
      <w:szCs w:val="24"/>
      <w:lang w:eastAsia="en-US"/>
    </w:rPr>
  </w:style>
  <w:style w:type="character" w:customStyle="1" w:styleId="Heading7Char">
    <w:name w:val="Heading 7 Char"/>
    <w:link w:val="Heading7"/>
    <w:locked/>
    <w:rsid w:val="00303DF0"/>
    <w:rPr>
      <w:sz w:val="24"/>
      <w:szCs w:val="24"/>
      <w:lang w:eastAsia="en-US"/>
    </w:rPr>
  </w:style>
  <w:style w:type="character" w:customStyle="1" w:styleId="Heading8Char">
    <w:name w:val="Heading 8 Char"/>
    <w:link w:val="Heading8"/>
    <w:locked/>
    <w:rsid w:val="00303DF0"/>
    <w:rPr>
      <w:i/>
      <w:iCs/>
      <w:sz w:val="24"/>
      <w:szCs w:val="24"/>
      <w:lang w:eastAsia="en-US"/>
    </w:rPr>
  </w:style>
  <w:style w:type="character" w:customStyle="1" w:styleId="Heading9Char">
    <w:name w:val="Heading 9 Char"/>
    <w:link w:val="Heading9"/>
    <w:locked/>
    <w:rsid w:val="00303DF0"/>
    <w:rPr>
      <w:rFonts w:ascii="Arial" w:hAnsi="Arial" w:cs="Arial"/>
      <w:sz w:val="22"/>
      <w:szCs w:val="22"/>
      <w:lang w:eastAsia="en-US"/>
    </w:rPr>
  </w:style>
  <w:style w:type="paragraph" w:customStyle="1" w:styleId="naisf">
    <w:name w:val="naisf"/>
    <w:basedOn w:val="Normal"/>
    <w:autoRedefine/>
    <w:uiPriority w:val="99"/>
    <w:rsid w:val="00303DF0"/>
    <w:pPr>
      <w:spacing w:before="120" w:after="120"/>
      <w:ind w:left="1200" w:right="170" w:firstLine="24"/>
      <w:jc w:val="both"/>
    </w:pPr>
  </w:style>
  <w:style w:type="paragraph" w:customStyle="1" w:styleId="Nolikumiem">
    <w:name w:val="Nolikumiem"/>
    <w:basedOn w:val="Normal"/>
    <w:autoRedefine/>
    <w:rsid w:val="00303DF0"/>
    <w:pPr>
      <w:tabs>
        <w:tab w:val="num" w:pos="360"/>
      </w:tabs>
      <w:spacing w:before="120"/>
      <w:ind w:left="284" w:hanging="284"/>
      <w:jc w:val="both"/>
    </w:pPr>
  </w:style>
  <w:style w:type="paragraph" w:styleId="BodyText">
    <w:name w:val="Body Text"/>
    <w:basedOn w:val="Normal"/>
    <w:link w:val="BodyTextChar"/>
    <w:rsid w:val="00303DF0"/>
    <w:pPr>
      <w:jc w:val="both"/>
    </w:pPr>
    <w:rPr>
      <w:b/>
      <w:bCs/>
    </w:rPr>
  </w:style>
  <w:style w:type="character" w:customStyle="1" w:styleId="BodyTextChar">
    <w:name w:val="Body Text Char"/>
    <w:link w:val="BodyText"/>
    <w:semiHidden/>
    <w:locked/>
    <w:rsid w:val="00303DF0"/>
    <w:rPr>
      <w:b/>
      <w:bCs/>
      <w:sz w:val="24"/>
      <w:szCs w:val="24"/>
      <w:lang w:val="lv-LV" w:eastAsia="en-US" w:bidi="ar-SA"/>
    </w:rPr>
  </w:style>
  <w:style w:type="character" w:customStyle="1" w:styleId="CharChar">
    <w:name w:val="Char Char"/>
    <w:rsid w:val="00303DF0"/>
    <w:rPr>
      <w:b/>
      <w:sz w:val="24"/>
      <w:lang w:val="lv-LV" w:eastAsia="en-US"/>
    </w:rPr>
  </w:style>
  <w:style w:type="paragraph" w:styleId="BodyText2">
    <w:name w:val="Body Text 2"/>
    <w:basedOn w:val="Normal"/>
    <w:link w:val="BodyText2Char"/>
    <w:rsid w:val="00303DF0"/>
    <w:pPr>
      <w:jc w:val="both"/>
    </w:pPr>
    <w:rPr>
      <w:i/>
      <w:iCs/>
    </w:rPr>
  </w:style>
  <w:style w:type="character" w:customStyle="1" w:styleId="BodyText2Char">
    <w:name w:val="Body Text 2 Char"/>
    <w:link w:val="BodyText2"/>
    <w:semiHidden/>
    <w:locked/>
    <w:rsid w:val="00303DF0"/>
    <w:rPr>
      <w:i/>
      <w:iCs/>
      <w:sz w:val="24"/>
      <w:szCs w:val="24"/>
      <w:lang w:val="lv-LV" w:eastAsia="en-US" w:bidi="ar-SA"/>
    </w:rPr>
  </w:style>
  <w:style w:type="paragraph" w:styleId="List">
    <w:name w:val="List"/>
    <w:basedOn w:val="Normal"/>
    <w:rsid w:val="00303DF0"/>
    <w:pPr>
      <w:tabs>
        <w:tab w:val="num" w:pos="360"/>
      </w:tabs>
      <w:spacing w:before="120"/>
      <w:ind w:left="360" w:hanging="360"/>
      <w:jc w:val="both"/>
    </w:pPr>
    <w:rPr>
      <w:szCs w:val="20"/>
    </w:rPr>
  </w:style>
  <w:style w:type="paragraph" w:styleId="NormalWeb">
    <w:name w:val="Normal (Web)"/>
    <w:basedOn w:val="Normal"/>
    <w:link w:val="NormalWebChar"/>
    <w:uiPriority w:val="99"/>
    <w:rsid w:val="00303DF0"/>
    <w:pPr>
      <w:spacing w:before="100" w:beforeAutospacing="1" w:after="100" w:afterAutospacing="1"/>
      <w:jc w:val="both"/>
    </w:pPr>
    <w:rPr>
      <w:szCs w:val="20"/>
      <w:lang w:val="en-GB"/>
    </w:rPr>
  </w:style>
  <w:style w:type="character" w:customStyle="1" w:styleId="NormalWebChar">
    <w:name w:val="Normal (Web) Char"/>
    <w:link w:val="NormalWeb"/>
    <w:locked/>
    <w:rsid w:val="00303DF0"/>
    <w:rPr>
      <w:sz w:val="24"/>
      <w:lang w:val="en-GB" w:eastAsia="en-US" w:bidi="ar-SA"/>
    </w:rPr>
  </w:style>
  <w:style w:type="paragraph" w:styleId="TOC4">
    <w:name w:val="toc 4"/>
    <w:basedOn w:val="Normal"/>
    <w:next w:val="Normal"/>
    <w:autoRedefine/>
    <w:uiPriority w:val="39"/>
    <w:rsid w:val="00303DF0"/>
    <w:pPr>
      <w:tabs>
        <w:tab w:val="left" w:pos="907"/>
        <w:tab w:val="right" w:leader="dot" w:pos="9062"/>
      </w:tabs>
      <w:ind w:left="482"/>
    </w:pPr>
    <w:rPr>
      <w:szCs w:val="20"/>
    </w:rPr>
  </w:style>
  <w:style w:type="character" w:styleId="Hyperlink">
    <w:name w:val="Hyperlink"/>
    <w:uiPriority w:val="99"/>
    <w:rsid w:val="00303DF0"/>
    <w:rPr>
      <w:rFonts w:cs="Times New Roman"/>
      <w:color w:val="0000FF"/>
      <w:u w:val="single"/>
    </w:rPr>
  </w:style>
  <w:style w:type="paragraph" w:styleId="TOC3">
    <w:name w:val="toc 3"/>
    <w:basedOn w:val="Normal"/>
    <w:next w:val="Normal"/>
    <w:autoRedefine/>
    <w:uiPriority w:val="39"/>
    <w:rsid w:val="00303DF0"/>
    <w:pPr>
      <w:ind w:left="238"/>
    </w:pPr>
    <w:rPr>
      <w:szCs w:val="20"/>
    </w:rPr>
  </w:style>
  <w:style w:type="paragraph" w:styleId="BodyText3">
    <w:name w:val="Body Text 3"/>
    <w:basedOn w:val="Normal"/>
    <w:link w:val="BodyText3Char"/>
    <w:rsid w:val="00303DF0"/>
    <w:pPr>
      <w:jc w:val="center"/>
    </w:pPr>
  </w:style>
  <w:style w:type="character" w:customStyle="1" w:styleId="BodyText3Char">
    <w:name w:val="Body Text 3 Char"/>
    <w:link w:val="BodyText3"/>
    <w:semiHidden/>
    <w:locked/>
    <w:rsid w:val="00303DF0"/>
    <w:rPr>
      <w:sz w:val="24"/>
      <w:szCs w:val="24"/>
      <w:lang w:val="lv-LV" w:eastAsia="en-US" w:bidi="ar-SA"/>
    </w:rPr>
  </w:style>
  <w:style w:type="paragraph" w:styleId="BodyTextIndent3">
    <w:name w:val="Body Text Indent 3"/>
    <w:basedOn w:val="Normal"/>
    <w:link w:val="BodyTextIndent3Char"/>
    <w:rsid w:val="00303DF0"/>
    <w:pPr>
      <w:ind w:firstLine="720"/>
      <w:jc w:val="both"/>
    </w:pPr>
  </w:style>
  <w:style w:type="character" w:customStyle="1" w:styleId="BodyTextIndent3Char">
    <w:name w:val="Body Text Indent 3 Char"/>
    <w:link w:val="BodyTextIndent3"/>
    <w:semiHidden/>
    <w:locked/>
    <w:rsid w:val="00303DF0"/>
    <w:rPr>
      <w:sz w:val="24"/>
      <w:szCs w:val="24"/>
      <w:lang w:val="lv-LV" w:eastAsia="en-US" w:bidi="ar-SA"/>
    </w:rPr>
  </w:style>
  <w:style w:type="character" w:styleId="Strong">
    <w:name w:val="Strong"/>
    <w:qFormat/>
    <w:rsid w:val="00303DF0"/>
    <w:rPr>
      <w:rFonts w:cs="Times New Roman"/>
      <w:b/>
    </w:rPr>
  </w:style>
  <w:style w:type="character" w:styleId="PageNumber">
    <w:name w:val="page number"/>
    <w:rsid w:val="00303DF0"/>
    <w:rPr>
      <w:rFonts w:cs="Times New Roman"/>
    </w:rPr>
  </w:style>
  <w:style w:type="paragraph" w:styleId="Footer">
    <w:name w:val="footer"/>
    <w:basedOn w:val="Normal"/>
    <w:link w:val="FooterChar"/>
    <w:rsid w:val="00303DF0"/>
    <w:pPr>
      <w:tabs>
        <w:tab w:val="center" w:pos="4320"/>
        <w:tab w:val="right" w:pos="8640"/>
      </w:tabs>
      <w:spacing w:before="120"/>
      <w:jc w:val="both"/>
    </w:pPr>
    <w:rPr>
      <w:szCs w:val="20"/>
    </w:rPr>
  </w:style>
  <w:style w:type="character" w:customStyle="1" w:styleId="FooterChar">
    <w:name w:val="Footer Char"/>
    <w:link w:val="Footer"/>
    <w:semiHidden/>
    <w:locked/>
    <w:rsid w:val="00303DF0"/>
    <w:rPr>
      <w:sz w:val="24"/>
      <w:lang w:val="lv-LV" w:eastAsia="en-US" w:bidi="ar-SA"/>
    </w:rPr>
  </w:style>
  <w:style w:type="paragraph" w:styleId="Header">
    <w:name w:val="header"/>
    <w:basedOn w:val="Normal"/>
    <w:link w:val="HeaderChar"/>
    <w:rsid w:val="00303DF0"/>
    <w:pPr>
      <w:tabs>
        <w:tab w:val="center" w:pos="4153"/>
        <w:tab w:val="right" w:pos="8306"/>
      </w:tabs>
    </w:pPr>
  </w:style>
  <w:style w:type="character" w:customStyle="1" w:styleId="HeaderChar">
    <w:name w:val="Header Char"/>
    <w:link w:val="Header"/>
    <w:locked/>
    <w:rsid w:val="00303DF0"/>
    <w:rPr>
      <w:sz w:val="24"/>
      <w:szCs w:val="24"/>
      <w:lang w:val="lv-LV" w:eastAsia="en-US" w:bidi="ar-SA"/>
    </w:rPr>
  </w:style>
  <w:style w:type="character" w:styleId="Emphasis">
    <w:name w:val="Emphasis"/>
    <w:qFormat/>
    <w:rsid w:val="00303DF0"/>
    <w:rPr>
      <w:rFonts w:cs="Times New Roman"/>
      <w:i/>
    </w:rPr>
  </w:style>
  <w:style w:type="paragraph" w:styleId="BodyTextIndent2">
    <w:name w:val="Body Text Indent 2"/>
    <w:basedOn w:val="Normal"/>
    <w:link w:val="BodyTextIndent2Char"/>
    <w:rsid w:val="00303DF0"/>
    <w:pPr>
      <w:spacing w:after="120" w:line="480" w:lineRule="auto"/>
      <w:ind w:left="283"/>
    </w:pPr>
  </w:style>
  <w:style w:type="character" w:customStyle="1" w:styleId="BodyTextIndent2Char">
    <w:name w:val="Body Text Indent 2 Char"/>
    <w:link w:val="BodyTextIndent2"/>
    <w:semiHidden/>
    <w:locked/>
    <w:rsid w:val="00303DF0"/>
    <w:rPr>
      <w:sz w:val="24"/>
      <w:szCs w:val="24"/>
      <w:lang w:val="lv-LV" w:eastAsia="en-US" w:bidi="ar-SA"/>
    </w:rPr>
  </w:style>
  <w:style w:type="paragraph" w:styleId="TOC2">
    <w:name w:val="toc 2"/>
    <w:basedOn w:val="Normal"/>
    <w:next w:val="Normal"/>
    <w:autoRedefine/>
    <w:uiPriority w:val="39"/>
    <w:rsid w:val="00303DF0"/>
    <w:pPr>
      <w:tabs>
        <w:tab w:val="left" w:pos="425"/>
        <w:tab w:val="right" w:leader="dot" w:pos="9062"/>
      </w:tabs>
    </w:pPr>
    <w:rPr>
      <w:bCs/>
      <w:szCs w:val="20"/>
    </w:rPr>
  </w:style>
  <w:style w:type="paragraph" w:customStyle="1" w:styleId="Style3">
    <w:name w:val="Style3"/>
    <w:basedOn w:val="Normal"/>
    <w:rsid w:val="00303DF0"/>
    <w:pPr>
      <w:spacing w:before="240" w:after="240"/>
      <w:ind w:left="720"/>
    </w:pPr>
    <w:rPr>
      <w:b/>
      <w:sz w:val="28"/>
    </w:rPr>
  </w:style>
  <w:style w:type="paragraph" w:customStyle="1" w:styleId="Style4">
    <w:name w:val="Style4"/>
    <w:basedOn w:val="Normal"/>
    <w:next w:val="Style3"/>
    <w:autoRedefine/>
    <w:rsid w:val="00303DF0"/>
    <w:pPr>
      <w:spacing w:before="240" w:after="240"/>
      <w:ind w:left="720"/>
    </w:pPr>
    <w:rPr>
      <w:b/>
      <w:sz w:val="28"/>
    </w:rPr>
  </w:style>
  <w:style w:type="paragraph" w:customStyle="1" w:styleId="Style5">
    <w:name w:val="Style5"/>
    <w:basedOn w:val="Heading3"/>
    <w:next w:val="Normal"/>
    <w:autoRedefine/>
    <w:rsid w:val="00303DF0"/>
    <w:pPr>
      <w:spacing w:before="360" w:after="240"/>
      <w:ind w:left="720"/>
    </w:pPr>
    <w:rPr>
      <w:b/>
    </w:rPr>
  </w:style>
  <w:style w:type="character" w:customStyle="1" w:styleId="Heading31">
    <w:name w:val="Heading 31"/>
    <w:rsid w:val="00303DF0"/>
    <w:rPr>
      <w:rFonts w:ascii="Times New Roman Bold" w:hAnsi="Times New Roman Bold"/>
      <w:b/>
      <w:sz w:val="24"/>
    </w:rPr>
  </w:style>
  <w:style w:type="paragraph" w:customStyle="1" w:styleId="Style6">
    <w:name w:val="Style6"/>
    <w:basedOn w:val="Heading3"/>
    <w:rsid w:val="00303DF0"/>
    <w:rPr>
      <w:rFonts w:ascii="Times New Roman Bold" w:hAnsi="Times New Roman Bold"/>
      <w:b/>
      <w:sz w:val="24"/>
      <w:szCs w:val="24"/>
    </w:rPr>
  </w:style>
  <w:style w:type="paragraph" w:styleId="TOC1">
    <w:name w:val="toc 1"/>
    <w:basedOn w:val="Normal"/>
    <w:next w:val="Normal"/>
    <w:autoRedefine/>
    <w:uiPriority w:val="39"/>
    <w:rsid w:val="00303DF0"/>
    <w:pPr>
      <w:tabs>
        <w:tab w:val="right" w:pos="425"/>
        <w:tab w:val="right" w:leader="dot" w:pos="9062"/>
      </w:tabs>
      <w:spacing w:before="120" w:after="120"/>
    </w:pPr>
    <w:rPr>
      <w:b/>
      <w:bCs/>
      <w:caps/>
      <w:noProof/>
      <w:sz w:val="26"/>
    </w:rPr>
  </w:style>
  <w:style w:type="paragraph" w:customStyle="1" w:styleId="Style7">
    <w:name w:val="Style7"/>
    <w:basedOn w:val="Heading3"/>
    <w:next w:val="Style5"/>
    <w:autoRedefine/>
    <w:rsid w:val="00303DF0"/>
    <w:rPr>
      <w:b/>
      <w:sz w:val="24"/>
    </w:rPr>
  </w:style>
  <w:style w:type="paragraph" w:customStyle="1" w:styleId="Style8">
    <w:name w:val="Style8"/>
    <w:basedOn w:val="Heading2"/>
    <w:rsid w:val="00303DF0"/>
    <w:rPr>
      <w:b w:val="0"/>
    </w:rPr>
  </w:style>
  <w:style w:type="paragraph" w:styleId="BalloonText">
    <w:name w:val="Balloon Text"/>
    <w:basedOn w:val="Normal"/>
    <w:link w:val="BalloonTextChar"/>
    <w:semiHidden/>
    <w:rsid w:val="00303DF0"/>
    <w:rPr>
      <w:rFonts w:ascii="Tahoma" w:hAnsi="Tahoma" w:cs="Tahoma"/>
      <w:sz w:val="16"/>
      <w:szCs w:val="16"/>
    </w:rPr>
  </w:style>
  <w:style w:type="character" w:customStyle="1" w:styleId="BalloonTextChar">
    <w:name w:val="Balloon Text Char"/>
    <w:link w:val="BalloonText"/>
    <w:semiHidden/>
    <w:locked/>
    <w:rsid w:val="00303DF0"/>
    <w:rPr>
      <w:rFonts w:ascii="Tahoma" w:hAnsi="Tahoma" w:cs="Tahoma"/>
      <w:sz w:val="16"/>
      <w:szCs w:val="16"/>
      <w:lang w:val="lv-LV" w:eastAsia="en-US" w:bidi="ar-SA"/>
    </w:rPr>
  </w:style>
  <w:style w:type="paragraph" w:styleId="FootnoteText">
    <w:name w:val="footnote text"/>
    <w:basedOn w:val="Normal"/>
    <w:link w:val="FootnoteTextChar"/>
    <w:uiPriority w:val="99"/>
    <w:semiHidden/>
    <w:rsid w:val="00303DF0"/>
    <w:rPr>
      <w:sz w:val="20"/>
      <w:szCs w:val="20"/>
      <w:lang w:val="en-US"/>
    </w:rPr>
  </w:style>
  <w:style w:type="character" w:customStyle="1" w:styleId="FootnoteTextChar">
    <w:name w:val="Footnote Text Char"/>
    <w:link w:val="FootnoteText"/>
    <w:semiHidden/>
    <w:locked/>
    <w:rsid w:val="00303DF0"/>
    <w:rPr>
      <w:lang w:val="en-US" w:eastAsia="en-US" w:bidi="ar-SA"/>
    </w:rPr>
  </w:style>
  <w:style w:type="paragraph" w:customStyle="1" w:styleId="Normalnumbered">
    <w:name w:val="Normal_numbered"/>
    <w:basedOn w:val="Normal"/>
    <w:next w:val="Normal"/>
    <w:autoRedefine/>
    <w:rsid w:val="00303DF0"/>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rsid w:val="00303DF0"/>
    <w:rPr>
      <w:rFonts w:ascii="Times New Roman Bold" w:hAnsi="Times New Roman Bold"/>
      <w:b/>
      <w:sz w:val="24"/>
      <w:lang w:val="lv-LV" w:eastAsia="en-US"/>
    </w:rPr>
  </w:style>
  <w:style w:type="paragraph" w:styleId="CommentText">
    <w:name w:val="annotation text"/>
    <w:basedOn w:val="Normal"/>
    <w:link w:val="CommentTextChar"/>
    <w:semiHidden/>
    <w:rsid w:val="00303DF0"/>
    <w:rPr>
      <w:sz w:val="20"/>
      <w:szCs w:val="20"/>
    </w:rPr>
  </w:style>
  <w:style w:type="character" w:customStyle="1" w:styleId="CommentTextChar">
    <w:name w:val="Comment Text Char"/>
    <w:link w:val="CommentText"/>
    <w:semiHidden/>
    <w:locked/>
    <w:rsid w:val="00303DF0"/>
    <w:rPr>
      <w:lang w:val="lv-LV" w:eastAsia="en-US" w:bidi="ar-SA"/>
    </w:rPr>
  </w:style>
  <w:style w:type="paragraph" w:styleId="CommentSubject">
    <w:name w:val="annotation subject"/>
    <w:basedOn w:val="CommentText"/>
    <w:next w:val="CommentText"/>
    <w:link w:val="CommentSubjectChar"/>
    <w:semiHidden/>
    <w:rsid w:val="00303DF0"/>
    <w:rPr>
      <w:b/>
      <w:bCs/>
    </w:rPr>
  </w:style>
  <w:style w:type="character" w:customStyle="1" w:styleId="CommentSubjectChar">
    <w:name w:val="Comment Subject Char"/>
    <w:link w:val="CommentSubject"/>
    <w:semiHidden/>
    <w:locked/>
    <w:rsid w:val="00303DF0"/>
    <w:rPr>
      <w:b/>
      <w:bCs/>
      <w:lang w:val="lv-LV" w:eastAsia="en-US" w:bidi="ar-SA"/>
    </w:rPr>
  </w:style>
  <w:style w:type="character" w:styleId="FollowedHyperlink">
    <w:name w:val="FollowedHyperlink"/>
    <w:rsid w:val="00303DF0"/>
    <w:rPr>
      <w:rFonts w:cs="Times New Roman"/>
      <w:color w:val="800080"/>
      <w:u w:val="single"/>
    </w:rPr>
  </w:style>
  <w:style w:type="paragraph" w:styleId="ListParagraph">
    <w:name w:val="List Paragraph"/>
    <w:basedOn w:val="Normal"/>
    <w:uiPriority w:val="34"/>
    <w:qFormat/>
    <w:rsid w:val="00303DF0"/>
    <w:pPr>
      <w:ind w:left="720"/>
      <w:contextualSpacing/>
    </w:pPr>
  </w:style>
  <w:style w:type="paragraph" w:styleId="NoSpacing">
    <w:name w:val="No Spacing"/>
    <w:uiPriority w:val="1"/>
    <w:qFormat/>
    <w:rsid w:val="008C2D21"/>
    <w:rPr>
      <w:sz w:val="24"/>
      <w:szCs w:val="24"/>
      <w:lang w:eastAsia="en-US"/>
    </w:rPr>
  </w:style>
  <w:style w:type="table" w:styleId="TableGrid">
    <w:name w:val="Table Grid"/>
    <w:basedOn w:val="TableNormal"/>
    <w:rsid w:val="00B8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77E6A"/>
    <w:rPr>
      <w:sz w:val="16"/>
      <w:szCs w:val="16"/>
    </w:rPr>
  </w:style>
  <w:style w:type="paragraph" w:styleId="EndnoteText">
    <w:name w:val="endnote text"/>
    <w:basedOn w:val="Normal"/>
    <w:link w:val="EndnoteTextChar"/>
    <w:semiHidden/>
    <w:unhideWhenUsed/>
    <w:rsid w:val="002D28D7"/>
    <w:rPr>
      <w:sz w:val="20"/>
      <w:szCs w:val="20"/>
    </w:rPr>
  </w:style>
  <w:style w:type="character" w:customStyle="1" w:styleId="EndnoteTextChar">
    <w:name w:val="Endnote Text Char"/>
    <w:basedOn w:val="DefaultParagraphFont"/>
    <w:link w:val="EndnoteText"/>
    <w:semiHidden/>
    <w:rsid w:val="002D28D7"/>
    <w:rPr>
      <w:lang w:eastAsia="en-US"/>
    </w:rPr>
  </w:style>
  <w:style w:type="character" w:styleId="EndnoteReference">
    <w:name w:val="endnote reference"/>
    <w:basedOn w:val="DefaultParagraphFont"/>
    <w:semiHidden/>
    <w:unhideWhenUsed/>
    <w:rsid w:val="002D28D7"/>
    <w:rPr>
      <w:vertAlign w:val="superscript"/>
    </w:rPr>
  </w:style>
  <w:style w:type="character" w:styleId="FootnoteReference">
    <w:name w:val="footnote reference"/>
    <w:basedOn w:val="DefaultParagraphFont"/>
    <w:semiHidden/>
    <w:unhideWhenUsed/>
    <w:rsid w:val="002D28D7"/>
    <w:rPr>
      <w:vertAlign w:val="superscript"/>
    </w:rPr>
  </w:style>
  <w:style w:type="character" w:customStyle="1" w:styleId="apple-style-span">
    <w:name w:val="apple-style-span"/>
    <w:rsid w:val="007216ED"/>
  </w:style>
  <w:style w:type="paragraph" w:styleId="BodyTextIndent">
    <w:name w:val="Body Text Indent"/>
    <w:basedOn w:val="Normal"/>
    <w:link w:val="BodyTextIndentChar"/>
    <w:unhideWhenUsed/>
    <w:rsid w:val="008443F7"/>
    <w:pPr>
      <w:spacing w:after="120"/>
      <w:ind w:left="283"/>
    </w:pPr>
  </w:style>
  <w:style w:type="character" w:customStyle="1" w:styleId="BodyTextIndentChar">
    <w:name w:val="Body Text Indent Char"/>
    <w:basedOn w:val="DefaultParagraphFont"/>
    <w:link w:val="BodyTextIndent"/>
    <w:rsid w:val="008443F7"/>
    <w:rPr>
      <w:sz w:val="24"/>
      <w:szCs w:val="24"/>
      <w:lang w:eastAsia="en-US"/>
    </w:rPr>
  </w:style>
  <w:style w:type="paragraph" w:customStyle="1" w:styleId="Parasts1">
    <w:name w:val="Parasts1"/>
    <w:qFormat/>
    <w:rsid w:val="00903FB2"/>
    <w:pPr>
      <w:spacing w:after="200" w:line="276" w:lineRule="auto"/>
    </w:pPr>
    <w:rPr>
      <w:rFonts w:ascii="Calibri" w:eastAsia="Calibri" w:hAnsi="Calibri"/>
      <w:sz w:val="22"/>
      <w:szCs w:val="22"/>
      <w:lang w:val="en-US" w:eastAsia="en-US"/>
    </w:rPr>
  </w:style>
  <w:style w:type="paragraph" w:customStyle="1" w:styleId="tv2132">
    <w:name w:val="tv2132"/>
    <w:basedOn w:val="Normal"/>
    <w:rsid w:val="00A22152"/>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13254">
      <w:bodyDiv w:val="1"/>
      <w:marLeft w:val="0"/>
      <w:marRight w:val="0"/>
      <w:marTop w:val="0"/>
      <w:marBottom w:val="0"/>
      <w:divBdr>
        <w:top w:val="none" w:sz="0" w:space="0" w:color="auto"/>
        <w:left w:val="none" w:sz="0" w:space="0" w:color="auto"/>
        <w:bottom w:val="none" w:sz="0" w:space="0" w:color="auto"/>
        <w:right w:val="none" w:sz="0" w:space="0" w:color="auto"/>
      </w:divBdr>
    </w:div>
    <w:div w:id="1974173414">
      <w:bodyDiv w:val="1"/>
      <w:marLeft w:val="0"/>
      <w:marRight w:val="0"/>
      <w:marTop w:val="0"/>
      <w:marBottom w:val="0"/>
      <w:divBdr>
        <w:top w:val="none" w:sz="0" w:space="0" w:color="auto"/>
        <w:left w:val="none" w:sz="0" w:space="0" w:color="auto"/>
        <w:bottom w:val="none" w:sz="0" w:space="0" w:color="auto"/>
        <w:right w:val="none" w:sz="0" w:space="0" w:color="auto"/>
      </w:divBdr>
      <w:divsChild>
        <w:div w:id="885071183">
          <w:marLeft w:val="0"/>
          <w:marRight w:val="0"/>
          <w:marTop w:val="0"/>
          <w:marBottom w:val="0"/>
          <w:divBdr>
            <w:top w:val="none" w:sz="0" w:space="0" w:color="auto"/>
            <w:left w:val="none" w:sz="0" w:space="0" w:color="auto"/>
            <w:bottom w:val="none" w:sz="0" w:space="0" w:color="auto"/>
            <w:right w:val="none" w:sz="0" w:space="0" w:color="auto"/>
          </w:divBdr>
          <w:divsChild>
            <w:div w:id="1429735219">
              <w:marLeft w:val="0"/>
              <w:marRight w:val="0"/>
              <w:marTop w:val="0"/>
              <w:marBottom w:val="0"/>
              <w:divBdr>
                <w:top w:val="none" w:sz="0" w:space="0" w:color="auto"/>
                <w:left w:val="none" w:sz="0" w:space="0" w:color="auto"/>
                <w:bottom w:val="none" w:sz="0" w:space="0" w:color="auto"/>
                <w:right w:val="none" w:sz="0" w:space="0" w:color="auto"/>
              </w:divBdr>
              <w:divsChild>
                <w:div w:id="548079101">
                  <w:marLeft w:val="0"/>
                  <w:marRight w:val="0"/>
                  <w:marTop w:val="0"/>
                  <w:marBottom w:val="0"/>
                  <w:divBdr>
                    <w:top w:val="none" w:sz="0" w:space="0" w:color="auto"/>
                    <w:left w:val="none" w:sz="0" w:space="0" w:color="auto"/>
                    <w:bottom w:val="none" w:sz="0" w:space="0" w:color="auto"/>
                    <w:right w:val="none" w:sz="0" w:space="0" w:color="auto"/>
                  </w:divBdr>
                  <w:divsChild>
                    <w:div w:id="1470125933">
                      <w:marLeft w:val="0"/>
                      <w:marRight w:val="0"/>
                      <w:marTop w:val="0"/>
                      <w:marBottom w:val="0"/>
                      <w:divBdr>
                        <w:top w:val="none" w:sz="0" w:space="0" w:color="auto"/>
                        <w:left w:val="none" w:sz="0" w:space="0" w:color="auto"/>
                        <w:bottom w:val="none" w:sz="0" w:space="0" w:color="auto"/>
                        <w:right w:val="none" w:sz="0" w:space="0" w:color="auto"/>
                      </w:divBdr>
                      <w:divsChild>
                        <w:div w:id="1805006944">
                          <w:marLeft w:val="0"/>
                          <w:marRight w:val="0"/>
                          <w:marTop w:val="0"/>
                          <w:marBottom w:val="0"/>
                          <w:divBdr>
                            <w:top w:val="none" w:sz="0" w:space="0" w:color="auto"/>
                            <w:left w:val="none" w:sz="0" w:space="0" w:color="auto"/>
                            <w:bottom w:val="none" w:sz="0" w:space="0" w:color="auto"/>
                            <w:right w:val="none" w:sz="0" w:space="0" w:color="auto"/>
                          </w:divBdr>
                          <w:divsChild>
                            <w:div w:id="15415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k.lv/publiskie-iepirkumi" TargetMode="External"/><Relationship Id="rId18" Type="http://schemas.openxmlformats.org/officeDocument/2006/relationships/hyperlink" Target="http://www.jak.lv/publiskie-iepirkum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ak.lv/publiskie-iepirkumi"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jak.lv/publiskie-iepirkumi" TargetMode="External"/><Relationship Id="rId25" Type="http://schemas.openxmlformats.org/officeDocument/2006/relationships/hyperlink" Target="mailto:koledza@jak.lv" TargetMode="External"/><Relationship Id="rId2" Type="http://schemas.openxmlformats.org/officeDocument/2006/relationships/customXml" Target="../customXml/item2.xml"/><Relationship Id="rId16" Type="http://schemas.openxmlformats.org/officeDocument/2006/relationships/hyperlink" Target="mailto:anna.aleksejeva@inbox.lv" TargetMode="External"/><Relationship Id="rId20" Type="http://schemas.openxmlformats.org/officeDocument/2006/relationships/hyperlink" Target="http://www.jak.lv/publiskie-iepirkum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nna.aleksejeva@inbox.lv" TargetMode="External"/><Relationship Id="rId5" Type="http://schemas.openxmlformats.org/officeDocument/2006/relationships/numbering" Target="numbering.xml"/><Relationship Id="rId15" Type="http://schemas.openxmlformats.org/officeDocument/2006/relationships/hyperlink" Target="https://ec.europa.eu/growth/tools-databases/espd/f&#299;iter?lamr=lvL" TargetMode="External"/><Relationship Id="rId23" Type="http://schemas.openxmlformats.org/officeDocument/2006/relationships/hyperlink" Target="http://www.jak.lv/publiskie-iepirkumi"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jak.lv/publiskie-iepirkum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ak.lv/publiskie-iepirkumi" TargetMode="External"/><Relationship Id="rId22" Type="http://schemas.openxmlformats.org/officeDocument/2006/relationships/hyperlink" Target="http://www.jak.lv/publiskie-iepirkumi"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6EFA863FD0478903AA335722D76E" ma:contentTypeVersion="9" ma:contentTypeDescription="Create a new document." ma:contentTypeScope="" ma:versionID="a07fef1fd2aef83a3f0bd1bc8ff7e835">
  <xsd:schema xmlns:xsd="http://www.w3.org/2001/XMLSchema" xmlns:xs="http://www.w3.org/2001/XMLSchema" xmlns:p="http://schemas.microsoft.com/office/2006/metadata/properties" xmlns:ns2="4a2b2f96-2a83-477c-95b6-bf2650933730" xmlns:ns3="4ad0cca6-6a00-4ae4-b315-d47dc0123f44" targetNamespace="http://schemas.microsoft.com/office/2006/metadata/properties" ma:root="true" ma:fieldsID="cf1240e60df15f8c8de8dbb3fa32d7d6" ns2:_="" ns3:_="">
    <xsd:import namespace="4a2b2f96-2a83-477c-95b6-bf2650933730"/>
    <xsd:import namespace="4ad0cca6-6a00-4ae4-b315-d47dc0123f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2f96-2a83-477c-95b6-bf26509337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cca6-6a00-4ae4-b315-d47dc0123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97E8-E923-4F64-B6E1-99D8D9E1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2f96-2a83-477c-95b6-bf2650933730"/>
    <ds:schemaRef ds:uri="4ad0cca6-6a00-4ae4-b315-d47dc012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93F3-109E-49DE-B3A1-030C0C3C5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0DEB1-EA35-41A4-8ACB-655BDFC8974E}">
  <ds:schemaRefs>
    <ds:schemaRef ds:uri="http://schemas.microsoft.com/sharepoint/v3/contenttype/forms"/>
  </ds:schemaRefs>
</ds:datastoreItem>
</file>

<file path=customXml/itemProps4.xml><?xml version="1.0" encoding="utf-8"?>
<ds:datastoreItem xmlns:ds="http://schemas.openxmlformats.org/officeDocument/2006/customXml" ds:itemID="{60D9D9D0-B373-4D73-A160-67D75FFC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43331</Words>
  <Characters>24699</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67895</CharactersWithSpaces>
  <SharedDoc>false</SharedDoc>
  <HLinks>
    <vt:vector size="336" baseType="variant">
      <vt:variant>
        <vt:i4>3735635</vt:i4>
      </vt:variant>
      <vt:variant>
        <vt:i4>306</vt:i4>
      </vt:variant>
      <vt:variant>
        <vt:i4>0</vt:i4>
      </vt:variant>
      <vt:variant>
        <vt:i4>5</vt:i4>
      </vt:variant>
      <vt:variant>
        <vt:lpwstr>http://lvceli.lv/lat/sadarbibas_partneriem/iepirkumi/</vt:lpwstr>
      </vt:variant>
      <vt:variant>
        <vt:lpwstr/>
      </vt:variant>
      <vt:variant>
        <vt:i4>3735635</vt:i4>
      </vt:variant>
      <vt:variant>
        <vt:i4>303</vt:i4>
      </vt:variant>
      <vt:variant>
        <vt:i4>0</vt:i4>
      </vt:variant>
      <vt:variant>
        <vt:i4>5</vt:i4>
      </vt:variant>
      <vt:variant>
        <vt:lpwstr>http://lvceli.lv/lat/sadarbibas_partneriem/iepirkumi/</vt:lpwstr>
      </vt:variant>
      <vt:variant>
        <vt:lpwstr/>
      </vt:variant>
      <vt:variant>
        <vt:i4>3735635</vt:i4>
      </vt:variant>
      <vt:variant>
        <vt:i4>300</vt:i4>
      </vt:variant>
      <vt:variant>
        <vt:i4>0</vt:i4>
      </vt:variant>
      <vt:variant>
        <vt:i4>5</vt:i4>
      </vt:variant>
      <vt:variant>
        <vt:lpwstr>http://lvceli.lv/lat/sadarbibas_partneriem/iepirkumi/</vt:lpwstr>
      </vt:variant>
      <vt:variant>
        <vt:lpwstr/>
      </vt:variant>
      <vt:variant>
        <vt:i4>1048646</vt:i4>
      </vt:variant>
      <vt:variant>
        <vt:i4>297</vt:i4>
      </vt:variant>
      <vt:variant>
        <vt:i4>0</vt:i4>
      </vt:variant>
      <vt:variant>
        <vt:i4>5</vt:i4>
      </vt:variant>
      <vt:variant>
        <vt:lpwstr>http://www.lvceli.lv/</vt:lpwstr>
      </vt:variant>
      <vt:variant>
        <vt:lpwstr/>
      </vt:variant>
      <vt:variant>
        <vt:i4>3735635</vt:i4>
      </vt:variant>
      <vt:variant>
        <vt:i4>294</vt:i4>
      </vt:variant>
      <vt:variant>
        <vt:i4>0</vt:i4>
      </vt:variant>
      <vt:variant>
        <vt:i4>5</vt:i4>
      </vt:variant>
      <vt:variant>
        <vt:lpwstr>http://lvceli.lv/lat/sadarbibas_partneriem/iepirkumi/</vt:lpwstr>
      </vt:variant>
      <vt:variant>
        <vt:lpwstr/>
      </vt:variant>
      <vt:variant>
        <vt:i4>7798901</vt:i4>
      </vt:variant>
      <vt:variant>
        <vt:i4>291</vt:i4>
      </vt:variant>
      <vt:variant>
        <vt:i4>0</vt:i4>
      </vt:variant>
      <vt:variant>
        <vt:i4>5</vt:i4>
      </vt:variant>
      <vt:variant>
        <vt:lpwstr>http://www.lvceli.lv/buvis</vt:lpwstr>
      </vt:variant>
      <vt:variant>
        <vt:lpwstr/>
      </vt:variant>
      <vt:variant>
        <vt:i4>3735635</vt:i4>
      </vt:variant>
      <vt:variant>
        <vt:i4>288</vt:i4>
      </vt:variant>
      <vt:variant>
        <vt:i4>0</vt:i4>
      </vt:variant>
      <vt:variant>
        <vt:i4>5</vt:i4>
      </vt:variant>
      <vt:variant>
        <vt:lpwstr>http://lvceli.lv/lat/sadarbibas_partneriem/iepirkumi/</vt:lpwstr>
      </vt:variant>
      <vt:variant>
        <vt:lpwstr/>
      </vt:variant>
      <vt:variant>
        <vt:i4>3735635</vt:i4>
      </vt:variant>
      <vt:variant>
        <vt:i4>285</vt:i4>
      </vt:variant>
      <vt:variant>
        <vt:i4>0</vt:i4>
      </vt:variant>
      <vt:variant>
        <vt:i4>5</vt:i4>
      </vt:variant>
      <vt:variant>
        <vt:lpwstr>http://lvceli.lv/lat/sadarbibas_partneriem/iepirkumi/</vt:lpwstr>
      </vt:variant>
      <vt:variant>
        <vt:lpwstr/>
      </vt:variant>
      <vt:variant>
        <vt:i4>3735635</vt:i4>
      </vt:variant>
      <vt:variant>
        <vt:i4>282</vt:i4>
      </vt:variant>
      <vt:variant>
        <vt:i4>0</vt:i4>
      </vt:variant>
      <vt:variant>
        <vt:i4>5</vt:i4>
      </vt:variant>
      <vt:variant>
        <vt:lpwstr>http://lvceli.lv/lat/sadarbibas_partneriem/iepirkumi/</vt:lpwstr>
      </vt:variant>
      <vt:variant>
        <vt:lpwstr/>
      </vt:variant>
      <vt:variant>
        <vt:i4>3735635</vt:i4>
      </vt:variant>
      <vt:variant>
        <vt:i4>279</vt:i4>
      </vt:variant>
      <vt:variant>
        <vt:i4>0</vt:i4>
      </vt:variant>
      <vt:variant>
        <vt:i4>5</vt:i4>
      </vt:variant>
      <vt:variant>
        <vt:lpwstr>http://lvceli.lv/lat/sadarbibas_partneriem/iepirkumi/</vt:lpwstr>
      </vt:variant>
      <vt:variant>
        <vt:lpwstr/>
      </vt:variant>
      <vt:variant>
        <vt:i4>1310771</vt:i4>
      </vt:variant>
      <vt:variant>
        <vt:i4>272</vt:i4>
      </vt:variant>
      <vt:variant>
        <vt:i4>0</vt:i4>
      </vt:variant>
      <vt:variant>
        <vt:i4>5</vt:i4>
      </vt:variant>
      <vt:variant>
        <vt:lpwstr/>
      </vt:variant>
      <vt:variant>
        <vt:lpwstr>_Toc410131423</vt:lpwstr>
      </vt:variant>
      <vt:variant>
        <vt:i4>1310771</vt:i4>
      </vt:variant>
      <vt:variant>
        <vt:i4>266</vt:i4>
      </vt:variant>
      <vt:variant>
        <vt:i4>0</vt:i4>
      </vt:variant>
      <vt:variant>
        <vt:i4>5</vt:i4>
      </vt:variant>
      <vt:variant>
        <vt:lpwstr/>
      </vt:variant>
      <vt:variant>
        <vt:lpwstr>_Toc410131422</vt:lpwstr>
      </vt:variant>
      <vt:variant>
        <vt:i4>1310771</vt:i4>
      </vt:variant>
      <vt:variant>
        <vt:i4>260</vt:i4>
      </vt:variant>
      <vt:variant>
        <vt:i4>0</vt:i4>
      </vt:variant>
      <vt:variant>
        <vt:i4>5</vt:i4>
      </vt:variant>
      <vt:variant>
        <vt:lpwstr/>
      </vt:variant>
      <vt:variant>
        <vt:lpwstr>_Toc410131421</vt:lpwstr>
      </vt:variant>
      <vt:variant>
        <vt:i4>1310771</vt:i4>
      </vt:variant>
      <vt:variant>
        <vt:i4>254</vt:i4>
      </vt:variant>
      <vt:variant>
        <vt:i4>0</vt:i4>
      </vt:variant>
      <vt:variant>
        <vt:i4>5</vt:i4>
      </vt:variant>
      <vt:variant>
        <vt:lpwstr/>
      </vt:variant>
      <vt:variant>
        <vt:lpwstr>_Toc410131420</vt:lpwstr>
      </vt:variant>
      <vt:variant>
        <vt:i4>1507379</vt:i4>
      </vt:variant>
      <vt:variant>
        <vt:i4>248</vt:i4>
      </vt:variant>
      <vt:variant>
        <vt:i4>0</vt:i4>
      </vt:variant>
      <vt:variant>
        <vt:i4>5</vt:i4>
      </vt:variant>
      <vt:variant>
        <vt:lpwstr/>
      </vt:variant>
      <vt:variant>
        <vt:lpwstr>_Toc410131419</vt:lpwstr>
      </vt:variant>
      <vt:variant>
        <vt:i4>1507379</vt:i4>
      </vt:variant>
      <vt:variant>
        <vt:i4>242</vt:i4>
      </vt:variant>
      <vt:variant>
        <vt:i4>0</vt:i4>
      </vt:variant>
      <vt:variant>
        <vt:i4>5</vt:i4>
      </vt:variant>
      <vt:variant>
        <vt:lpwstr/>
      </vt:variant>
      <vt:variant>
        <vt:lpwstr>_Toc410131418</vt:lpwstr>
      </vt:variant>
      <vt:variant>
        <vt:i4>1507379</vt:i4>
      </vt:variant>
      <vt:variant>
        <vt:i4>236</vt:i4>
      </vt:variant>
      <vt:variant>
        <vt:i4>0</vt:i4>
      </vt:variant>
      <vt:variant>
        <vt:i4>5</vt:i4>
      </vt:variant>
      <vt:variant>
        <vt:lpwstr/>
      </vt:variant>
      <vt:variant>
        <vt:lpwstr>_Toc410131417</vt:lpwstr>
      </vt:variant>
      <vt:variant>
        <vt:i4>1507379</vt:i4>
      </vt:variant>
      <vt:variant>
        <vt:i4>230</vt:i4>
      </vt:variant>
      <vt:variant>
        <vt:i4>0</vt:i4>
      </vt:variant>
      <vt:variant>
        <vt:i4>5</vt:i4>
      </vt:variant>
      <vt:variant>
        <vt:lpwstr/>
      </vt:variant>
      <vt:variant>
        <vt:lpwstr>_Toc410131416</vt:lpwstr>
      </vt:variant>
      <vt:variant>
        <vt:i4>1507379</vt:i4>
      </vt:variant>
      <vt:variant>
        <vt:i4>224</vt:i4>
      </vt:variant>
      <vt:variant>
        <vt:i4>0</vt:i4>
      </vt:variant>
      <vt:variant>
        <vt:i4>5</vt:i4>
      </vt:variant>
      <vt:variant>
        <vt:lpwstr/>
      </vt:variant>
      <vt:variant>
        <vt:lpwstr>_Toc410131415</vt:lpwstr>
      </vt:variant>
      <vt:variant>
        <vt:i4>1507379</vt:i4>
      </vt:variant>
      <vt:variant>
        <vt:i4>218</vt:i4>
      </vt:variant>
      <vt:variant>
        <vt:i4>0</vt:i4>
      </vt:variant>
      <vt:variant>
        <vt:i4>5</vt:i4>
      </vt:variant>
      <vt:variant>
        <vt:lpwstr/>
      </vt:variant>
      <vt:variant>
        <vt:lpwstr>_Toc410131414</vt:lpwstr>
      </vt:variant>
      <vt:variant>
        <vt:i4>1507379</vt:i4>
      </vt:variant>
      <vt:variant>
        <vt:i4>212</vt:i4>
      </vt:variant>
      <vt:variant>
        <vt:i4>0</vt:i4>
      </vt:variant>
      <vt:variant>
        <vt:i4>5</vt:i4>
      </vt:variant>
      <vt:variant>
        <vt:lpwstr/>
      </vt:variant>
      <vt:variant>
        <vt:lpwstr>_Toc410131413</vt:lpwstr>
      </vt:variant>
      <vt:variant>
        <vt:i4>1507379</vt:i4>
      </vt:variant>
      <vt:variant>
        <vt:i4>206</vt:i4>
      </vt:variant>
      <vt:variant>
        <vt:i4>0</vt:i4>
      </vt:variant>
      <vt:variant>
        <vt:i4>5</vt:i4>
      </vt:variant>
      <vt:variant>
        <vt:lpwstr/>
      </vt:variant>
      <vt:variant>
        <vt:lpwstr>_Toc410131412</vt:lpwstr>
      </vt:variant>
      <vt:variant>
        <vt:i4>1507379</vt:i4>
      </vt:variant>
      <vt:variant>
        <vt:i4>200</vt:i4>
      </vt:variant>
      <vt:variant>
        <vt:i4>0</vt:i4>
      </vt:variant>
      <vt:variant>
        <vt:i4>5</vt:i4>
      </vt:variant>
      <vt:variant>
        <vt:lpwstr/>
      </vt:variant>
      <vt:variant>
        <vt:lpwstr>_Toc410131411</vt:lpwstr>
      </vt:variant>
      <vt:variant>
        <vt:i4>1507379</vt:i4>
      </vt:variant>
      <vt:variant>
        <vt:i4>194</vt:i4>
      </vt:variant>
      <vt:variant>
        <vt:i4>0</vt:i4>
      </vt:variant>
      <vt:variant>
        <vt:i4>5</vt:i4>
      </vt:variant>
      <vt:variant>
        <vt:lpwstr/>
      </vt:variant>
      <vt:variant>
        <vt:lpwstr>_Toc410131410</vt:lpwstr>
      </vt:variant>
      <vt:variant>
        <vt:i4>1441843</vt:i4>
      </vt:variant>
      <vt:variant>
        <vt:i4>188</vt:i4>
      </vt:variant>
      <vt:variant>
        <vt:i4>0</vt:i4>
      </vt:variant>
      <vt:variant>
        <vt:i4>5</vt:i4>
      </vt:variant>
      <vt:variant>
        <vt:lpwstr/>
      </vt:variant>
      <vt:variant>
        <vt:lpwstr>_Toc410131409</vt:lpwstr>
      </vt:variant>
      <vt:variant>
        <vt:i4>1441843</vt:i4>
      </vt:variant>
      <vt:variant>
        <vt:i4>182</vt:i4>
      </vt:variant>
      <vt:variant>
        <vt:i4>0</vt:i4>
      </vt:variant>
      <vt:variant>
        <vt:i4>5</vt:i4>
      </vt:variant>
      <vt:variant>
        <vt:lpwstr/>
      </vt:variant>
      <vt:variant>
        <vt:lpwstr>_Toc410131408</vt:lpwstr>
      </vt:variant>
      <vt:variant>
        <vt:i4>1441843</vt:i4>
      </vt:variant>
      <vt:variant>
        <vt:i4>176</vt:i4>
      </vt:variant>
      <vt:variant>
        <vt:i4>0</vt:i4>
      </vt:variant>
      <vt:variant>
        <vt:i4>5</vt:i4>
      </vt:variant>
      <vt:variant>
        <vt:lpwstr/>
      </vt:variant>
      <vt:variant>
        <vt:lpwstr>_Toc410131407</vt:lpwstr>
      </vt:variant>
      <vt:variant>
        <vt:i4>1441843</vt:i4>
      </vt:variant>
      <vt:variant>
        <vt:i4>170</vt:i4>
      </vt:variant>
      <vt:variant>
        <vt:i4>0</vt:i4>
      </vt:variant>
      <vt:variant>
        <vt:i4>5</vt:i4>
      </vt:variant>
      <vt:variant>
        <vt:lpwstr/>
      </vt:variant>
      <vt:variant>
        <vt:lpwstr>_Toc410131406</vt:lpwstr>
      </vt:variant>
      <vt:variant>
        <vt:i4>1441843</vt:i4>
      </vt:variant>
      <vt:variant>
        <vt:i4>164</vt:i4>
      </vt:variant>
      <vt:variant>
        <vt:i4>0</vt:i4>
      </vt:variant>
      <vt:variant>
        <vt:i4>5</vt:i4>
      </vt:variant>
      <vt:variant>
        <vt:lpwstr/>
      </vt:variant>
      <vt:variant>
        <vt:lpwstr>_Toc410131405</vt:lpwstr>
      </vt:variant>
      <vt:variant>
        <vt:i4>1441843</vt:i4>
      </vt:variant>
      <vt:variant>
        <vt:i4>158</vt:i4>
      </vt:variant>
      <vt:variant>
        <vt:i4>0</vt:i4>
      </vt:variant>
      <vt:variant>
        <vt:i4>5</vt:i4>
      </vt:variant>
      <vt:variant>
        <vt:lpwstr/>
      </vt:variant>
      <vt:variant>
        <vt:lpwstr>_Toc410131404</vt:lpwstr>
      </vt:variant>
      <vt:variant>
        <vt:i4>1441843</vt:i4>
      </vt:variant>
      <vt:variant>
        <vt:i4>152</vt:i4>
      </vt:variant>
      <vt:variant>
        <vt:i4>0</vt:i4>
      </vt:variant>
      <vt:variant>
        <vt:i4>5</vt:i4>
      </vt:variant>
      <vt:variant>
        <vt:lpwstr/>
      </vt:variant>
      <vt:variant>
        <vt:lpwstr>_Toc410131403</vt:lpwstr>
      </vt:variant>
      <vt:variant>
        <vt:i4>1441843</vt:i4>
      </vt:variant>
      <vt:variant>
        <vt:i4>146</vt:i4>
      </vt:variant>
      <vt:variant>
        <vt:i4>0</vt:i4>
      </vt:variant>
      <vt:variant>
        <vt:i4>5</vt:i4>
      </vt:variant>
      <vt:variant>
        <vt:lpwstr/>
      </vt:variant>
      <vt:variant>
        <vt:lpwstr>_Toc410131402</vt:lpwstr>
      </vt:variant>
      <vt:variant>
        <vt:i4>1441843</vt:i4>
      </vt:variant>
      <vt:variant>
        <vt:i4>140</vt:i4>
      </vt:variant>
      <vt:variant>
        <vt:i4>0</vt:i4>
      </vt:variant>
      <vt:variant>
        <vt:i4>5</vt:i4>
      </vt:variant>
      <vt:variant>
        <vt:lpwstr/>
      </vt:variant>
      <vt:variant>
        <vt:lpwstr>_Toc410131401</vt:lpwstr>
      </vt:variant>
      <vt:variant>
        <vt:i4>1441843</vt:i4>
      </vt:variant>
      <vt:variant>
        <vt:i4>134</vt:i4>
      </vt:variant>
      <vt:variant>
        <vt:i4>0</vt:i4>
      </vt:variant>
      <vt:variant>
        <vt:i4>5</vt:i4>
      </vt:variant>
      <vt:variant>
        <vt:lpwstr/>
      </vt:variant>
      <vt:variant>
        <vt:lpwstr>_Toc410131400</vt:lpwstr>
      </vt:variant>
      <vt:variant>
        <vt:i4>2031668</vt:i4>
      </vt:variant>
      <vt:variant>
        <vt:i4>128</vt:i4>
      </vt:variant>
      <vt:variant>
        <vt:i4>0</vt:i4>
      </vt:variant>
      <vt:variant>
        <vt:i4>5</vt:i4>
      </vt:variant>
      <vt:variant>
        <vt:lpwstr/>
      </vt:variant>
      <vt:variant>
        <vt:lpwstr>_Toc410131399</vt:lpwstr>
      </vt:variant>
      <vt:variant>
        <vt:i4>2031668</vt:i4>
      </vt:variant>
      <vt:variant>
        <vt:i4>122</vt:i4>
      </vt:variant>
      <vt:variant>
        <vt:i4>0</vt:i4>
      </vt:variant>
      <vt:variant>
        <vt:i4>5</vt:i4>
      </vt:variant>
      <vt:variant>
        <vt:lpwstr/>
      </vt:variant>
      <vt:variant>
        <vt:lpwstr>_Toc410131398</vt:lpwstr>
      </vt:variant>
      <vt:variant>
        <vt:i4>2031668</vt:i4>
      </vt:variant>
      <vt:variant>
        <vt:i4>116</vt:i4>
      </vt:variant>
      <vt:variant>
        <vt:i4>0</vt:i4>
      </vt:variant>
      <vt:variant>
        <vt:i4>5</vt:i4>
      </vt:variant>
      <vt:variant>
        <vt:lpwstr/>
      </vt:variant>
      <vt:variant>
        <vt:lpwstr>_Toc410131397</vt:lpwstr>
      </vt:variant>
      <vt:variant>
        <vt:i4>2031668</vt:i4>
      </vt:variant>
      <vt:variant>
        <vt:i4>110</vt:i4>
      </vt:variant>
      <vt:variant>
        <vt:i4>0</vt:i4>
      </vt:variant>
      <vt:variant>
        <vt:i4>5</vt:i4>
      </vt:variant>
      <vt:variant>
        <vt:lpwstr/>
      </vt:variant>
      <vt:variant>
        <vt:lpwstr>_Toc410131396</vt:lpwstr>
      </vt:variant>
      <vt:variant>
        <vt:i4>2031668</vt:i4>
      </vt:variant>
      <vt:variant>
        <vt:i4>104</vt:i4>
      </vt:variant>
      <vt:variant>
        <vt:i4>0</vt:i4>
      </vt:variant>
      <vt:variant>
        <vt:i4>5</vt:i4>
      </vt:variant>
      <vt:variant>
        <vt:lpwstr/>
      </vt:variant>
      <vt:variant>
        <vt:lpwstr>_Toc410131395</vt:lpwstr>
      </vt:variant>
      <vt:variant>
        <vt:i4>2031668</vt:i4>
      </vt:variant>
      <vt:variant>
        <vt:i4>98</vt:i4>
      </vt:variant>
      <vt:variant>
        <vt:i4>0</vt:i4>
      </vt:variant>
      <vt:variant>
        <vt:i4>5</vt:i4>
      </vt:variant>
      <vt:variant>
        <vt:lpwstr/>
      </vt:variant>
      <vt:variant>
        <vt:lpwstr>_Toc410131394</vt:lpwstr>
      </vt:variant>
      <vt:variant>
        <vt:i4>2031668</vt:i4>
      </vt:variant>
      <vt:variant>
        <vt:i4>92</vt:i4>
      </vt:variant>
      <vt:variant>
        <vt:i4>0</vt:i4>
      </vt:variant>
      <vt:variant>
        <vt:i4>5</vt:i4>
      </vt:variant>
      <vt:variant>
        <vt:lpwstr/>
      </vt:variant>
      <vt:variant>
        <vt:lpwstr>_Toc410131393</vt:lpwstr>
      </vt:variant>
      <vt:variant>
        <vt:i4>2031668</vt:i4>
      </vt:variant>
      <vt:variant>
        <vt:i4>86</vt:i4>
      </vt:variant>
      <vt:variant>
        <vt:i4>0</vt:i4>
      </vt:variant>
      <vt:variant>
        <vt:i4>5</vt:i4>
      </vt:variant>
      <vt:variant>
        <vt:lpwstr/>
      </vt:variant>
      <vt:variant>
        <vt:lpwstr>_Toc410131392</vt:lpwstr>
      </vt:variant>
      <vt:variant>
        <vt:i4>2031668</vt:i4>
      </vt:variant>
      <vt:variant>
        <vt:i4>80</vt:i4>
      </vt:variant>
      <vt:variant>
        <vt:i4>0</vt:i4>
      </vt:variant>
      <vt:variant>
        <vt:i4>5</vt:i4>
      </vt:variant>
      <vt:variant>
        <vt:lpwstr/>
      </vt:variant>
      <vt:variant>
        <vt:lpwstr>_Toc410131391</vt:lpwstr>
      </vt:variant>
      <vt:variant>
        <vt:i4>2031668</vt:i4>
      </vt:variant>
      <vt:variant>
        <vt:i4>74</vt:i4>
      </vt:variant>
      <vt:variant>
        <vt:i4>0</vt:i4>
      </vt:variant>
      <vt:variant>
        <vt:i4>5</vt:i4>
      </vt:variant>
      <vt:variant>
        <vt:lpwstr/>
      </vt:variant>
      <vt:variant>
        <vt:lpwstr>_Toc410131390</vt:lpwstr>
      </vt:variant>
      <vt:variant>
        <vt:i4>1966132</vt:i4>
      </vt:variant>
      <vt:variant>
        <vt:i4>68</vt:i4>
      </vt:variant>
      <vt:variant>
        <vt:i4>0</vt:i4>
      </vt:variant>
      <vt:variant>
        <vt:i4>5</vt:i4>
      </vt:variant>
      <vt:variant>
        <vt:lpwstr/>
      </vt:variant>
      <vt:variant>
        <vt:lpwstr>_Toc410131389</vt:lpwstr>
      </vt:variant>
      <vt:variant>
        <vt:i4>1966132</vt:i4>
      </vt:variant>
      <vt:variant>
        <vt:i4>62</vt:i4>
      </vt:variant>
      <vt:variant>
        <vt:i4>0</vt:i4>
      </vt:variant>
      <vt:variant>
        <vt:i4>5</vt:i4>
      </vt:variant>
      <vt:variant>
        <vt:lpwstr/>
      </vt:variant>
      <vt:variant>
        <vt:lpwstr>_Toc410131388</vt:lpwstr>
      </vt:variant>
      <vt:variant>
        <vt:i4>1966132</vt:i4>
      </vt:variant>
      <vt:variant>
        <vt:i4>56</vt:i4>
      </vt:variant>
      <vt:variant>
        <vt:i4>0</vt:i4>
      </vt:variant>
      <vt:variant>
        <vt:i4>5</vt:i4>
      </vt:variant>
      <vt:variant>
        <vt:lpwstr/>
      </vt:variant>
      <vt:variant>
        <vt:lpwstr>_Toc410131387</vt:lpwstr>
      </vt:variant>
      <vt:variant>
        <vt:i4>1966132</vt:i4>
      </vt:variant>
      <vt:variant>
        <vt:i4>50</vt:i4>
      </vt:variant>
      <vt:variant>
        <vt:i4>0</vt:i4>
      </vt:variant>
      <vt:variant>
        <vt:i4>5</vt:i4>
      </vt:variant>
      <vt:variant>
        <vt:lpwstr/>
      </vt:variant>
      <vt:variant>
        <vt:lpwstr>_Toc410131386</vt:lpwstr>
      </vt:variant>
      <vt:variant>
        <vt:i4>1966132</vt:i4>
      </vt:variant>
      <vt:variant>
        <vt:i4>44</vt:i4>
      </vt:variant>
      <vt:variant>
        <vt:i4>0</vt:i4>
      </vt:variant>
      <vt:variant>
        <vt:i4>5</vt:i4>
      </vt:variant>
      <vt:variant>
        <vt:lpwstr/>
      </vt:variant>
      <vt:variant>
        <vt:lpwstr>_Toc410131385</vt:lpwstr>
      </vt:variant>
      <vt:variant>
        <vt:i4>1966132</vt:i4>
      </vt:variant>
      <vt:variant>
        <vt:i4>38</vt:i4>
      </vt:variant>
      <vt:variant>
        <vt:i4>0</vt:i4>
      </vt:variant>
      <vt:variant>
        <vt:i4>5</vt:i4>
      </vt:variant>
      <vt:variant>
        <vt:lpwstr/>
      </vt:variant>
      <vt:variant>
        <vt:lpwstr>_Toc410131384</vt:lpwstr>
      </vt:variant>
      <vt:variant>
        <vt:i4>1966132</vt:i4>
      </vt:variant>
      <vt:variant>
        <vt:i4>32</vt:i4>
      </vt:variant>
      <vt:variant>
        <vt:i4>0</vt:i4>
      </vt:variant>
      <vt:variant>
        <vt:i4>5</vt:i4>
      </vt:variant>
      <vt:variant>
        <vt:lpwstr/>
      </vt:variant>
      <vt:variant>
        <vt:lpwstr>_Toc410131383</vt:lpwstr>
      </vt:variant>
      <vt:variant>
        <vt:i4>1966132</vt:i4>
      </vt:variant>
      <vt:variant>
        <vt:i4>26</vt:i4>
      </vt:variant>
      <vt:variant>
        <vt:i4>0</vt:i4>
      </vt:variant>
      <vt:variant>
        <vt:i4>5</vt:i4>
      </vt:variant>
      <vt:variant>
        <vt:lpwstr/>
      </vt:variant>
      <vt:variant>
        <vt:lpwstr>_Toc410131382</vt:lpwstr>
      </vt:variant>
      <vt:variant>
        <vt:i4>1966132</vt:i4>
      </vt:variant>
      <vt:variant>
        <vt:i4>20</vt:i4>
      </vt:variant>
      <vt:variant>
        <vt:i4>0</vt:i4>
      </vt:variant>
      <vt:variant>
        <vt:i4>5</vt:i4>
      </vt:variant>
      <vt:variant>
        <vt:lpwstr/>
      </vt:variant>
      <vt:variant>
        <vt:lpwstr>_Toc410131381</vt:lpwstr>
      </vt:variant>
      <vt:variant>
        <vt:i4>1966132</vt:i4>
      </vt:variant>
      <vt:variant>
        <vt:i4>14</vt:i4>
      </vt:variant>
      <vt:variant>
        <vt:i4>0</vt:i4>
      </vt:variant>
      <vt:variant>
        <vt:i4>5</vt:i4>
      </vt:variant>
      <vt:variant>
        <vt:lpwstr/>
      </vt:variant>
      <vt:variant>
        <vt:lpwstr>_Toc410131380</vt:lpwstr>
      </vt:variant>
      <vt:variant>
        <vt:i4>1114164</vt:i4>
      </vt:variant>
      <vt:variant>
        <vt:i4>8</vt:i4>
      </vt:variant>
      <vt:variant>
        <vt:i4>0</vt:i4>
      </vt:variant>
      <vt:variant>
        <vt:i4>5</vt:i4>
      </vt:variant>
      <vt:variant>
        <vt:lpwstr/>
      </vt:variant>
      <vt:variant>
        <vt:lpwstr>_Toc410131379</vt:lpwstr>
      </vt:variant>
      <vt:variant>
        <vt:i4>1114164</vt:i4>
      </vt:variant>
      <vt:variant>
        <vt:i4>2</vt:i4>
      </vt:variant>
      <vt:variant>
        <vt:i4>0</vt:i4>
      </vt:variant>
      <vt:variant>
        <vt:i4>5</vt:i4>
      </vt:variant>
      <vt:variant>
        <vt:lpwstr/>
      </vt:variant>
      <vt:variant>
        <vt:lpwstr>_Toc410131378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Ilze Dubova</cp:lastModifiedBy>
  <cp:revision>2</cp:revision>
  <cp:lastPrinted>2017-06-22T09:25:00Z</cp:lastPrinted>
  <dcterms:created xsi:type="dcterms:W3CDTF">2018-02-22T12:55:00Z</dcterms:created>
  <dcterms:modified xsi:type="dcterms:W3CDTF">2018-02-22T12:55:00Z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0x01010020236EFA863FD0478903AA335722D76E</vt:lpwstr>
  </property>
</Properties>
</file>