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374AB" w14:textId="4E1F04A9" w:rsidR="00AF37DB" w:rsidRPr="00AF37DB" w:rsidRDefault="0092735A" w:rsidP="00DE2CB3">
      <w:pPr>
        <w:rPr>
          <w:b/>
          <w:bCs/>
          <w:sz w:val="24"/>
          <w:szCs w:val="24"/>
        </w:rPr>
      </w:pPr>
      <w:r>
        <w:t>COUNSELING SERVICES. The decision to begin counseling is one which may have important consequences for the rest of your life. Research has shown that when individuals enter this type of treatment with a good understanding of what they are about to undertake, they are likely to achieve good results. This document contains important information about the professional services you will receive. Please read it carefully and jot down any questions you might have so that we can discuss them at our next meeting. When you sign this document, it will represent an agreement between Wellspring Counseling and yourself. APPOINTMENTS. Individual appointments are generally 50 minutes in length. If for any reason you are unable to keep your appointment, it is essential for you to notify us 24 hours in advance of your scheduled appointment. If you do not, you may be charged for the time reserved for you. If you do need to reschedule an appointment, we will cooperate in accommodating your preferences. RATES &amp; PAYMENTS. It is our mission to make professional counseling services affordable for everyone. The average cost per counseling session for professionals with similar licensure and credentials is approximately $115 per session. This is our regular rate, which we have discounted to $85 per session, and with this, has been discounted more than 30% compared to other counselors/agencies in the area. In addition to weekly appointments, we charge our regular rate for other professional services you may need, though we will break down the hourly cost if we work for periods of less than one hour. Other services include report writing, telephone conversations lasting longer than 10 minutes, attendance at meetings with other professionals you have authorized, preparation of records or treatment summaries, and the time spent performing any other service you may request of us. If you become involved in legal proceedings that require our participation, you will be expected to pay for our professional time plus travel time and expenses even if we are called to testify by another party. If your counselor has benevolent care openings, clients who need assistance can possibly apply for our reduced fee scale, which is based on a clients' family income. This graduated scale, which reflects our underlying approach, is designed to enable individuals at all income levels to afford professional help to deal with emotional, psychological or spiritual concerns. Prior to filling out these forms, please check with your counselor if they have any benevolent openings. If you cannot afford our discounted rate, you can apply for this reduced fee. If this is your situation, ask your counselor for an application to apply for this rate. We base our reduced fee scale on household gross income at a rate of $1.00 per $1,000 earned. We have a minimum payment of $45.00 for individual counseling and $60.00 for marriage counseling. Full payment is due at the beginning of each session. For any delinquent accounts, it is our policy to turn these accounts over to a collection agency. Only information which is non- clinical in nature will be given to the collection agency for this purpose. With assistance or not, we hope that all clients, former and current, become partners with Wellspring and our ministry. It is our hope that after receiving help, clients will become donors to the ministry also helping others afford the help we offer. Because we are a 501(c)(3) organization, your donation is tax-deductible. INSURANCE. Because of our commitment to quality of care and our clients' privacy, Wellspring in most cases does not accept insurance. Most insurance companies only cover approximately 50% of counseling services and with our discounted fee of $85.00 even when the client pays this cost; the total cost is similar</w:t>
      </w:r>
      <w:bookmarkStart w:id="0" w:name="_GoBack"/>
      <w:bookmarkEnd w:id="0"/>
    </w:p>
    <w:sectPr w:rsidR="00AF37DB" w:rsidRPr="00AF37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FDB98" w14:textId="77777777" w:rsidR="00033331" w:rsidRDefault="00033331" w:rsidP="004D07A0">
      <w:pPr>
        <w:spacing w:after="0" w:line="240" w:lineRule="auto"/>
      </w:pPr>
      <w:r>
        <w:separator/>
      </w:r>
    </w:p>
  </w:endnote>
  <w:endnote w:type="continuationSeparator" w:id="0">
    <w:p w14:paraId="672FB1BF" w14:textId="77777777" w:rsidR="00033331" w:rsidRDefault="00033331" w:rsidP="004D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ACBA" w14:textId="77777777" w:rsidR="00033331" w:rsidRDefault="00033331" w:rsidP="004D07A0">
      <w:pPr>
        <w:spacing w:after="0" w:line="240" w:lineRule="auto"/>
      </w:pPr>
      <w:r>
        <w:separator/>
      </w:r>
    </w:p>
  </w:footnote>
  <w:footnote w:type="continuationSeparator" w:id="0">
    <w:p w14:paraId="20F19AFA" w14:textId="77777777" w:rsidR="00033331" w:rsidRDefault="00033331" w:rsidP="004D0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2BC2" w14:textId="2374662F" w:rsidR="004D07A0" w:rsidRDefault="004D07A0" w:rsidP="004D07A0">
    <w:pPr>
      <w:pStyle w:val="Header"/>
      <w:jc w:val="center"/>
    </w:pPr>
    <w:r>
      <w:rPr>
        <w:noProof/>
      </w:rPr>
      <w:drawing>
        <wp:inline distT="0" distB="0" distL="0" distR="0" wp14:anchorId="1A74BE6D" wp14:editId="295E5876">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4380DF35" w14:textId="24048D1E" w:rsidR="004D07A0" w:rsidRDefault="004D07A0" w:rsidP="004D07A0">
    <w:pPr>
      <w:pStyle w:val="Header"/>
      <w:jc w:val="center"/>
    </w:pPr>
    <w:r>
      <w:t xml:space="preserve">Breaking the links </w:t>
    </w:r>
  </w:p>
  <w:p w14:paraId="5DA67CD5" w14:textId="7674CAAC" w:rsidR="004D07A0" w:rsidRDefault="004D07A0" w:rsidP="004D07A0">
    <w:pPr>
      <w:pStyle w:val="Header"/>
      <w:jc w:val="center"/>
    </w:pPr>
    <w:r>
      <w:t xml:space="preserve">38 S. State St </w:t>
    </w:r>
  </w:p>
  <w:p w14:paraId="7990114E" w14:textId="48B50BBE" w:rsidR="004D07A0" w:rsidRDefault="004D07A0" w:rsidP="004D07A0">
    <w:pPr>
      <w:pStyle w:val="Header"/>
      <w:jc w:val="center"/>
    </w:pPr>
    <w:r>
      <w:t>Sparta. Mi 49345</w:t>
    </w:r>
  </w:p>
  <w:p w14:paraId="64906352" w14:textId="77777777" w:rsidR="004D07A0" w:rsidRDefault="004D07A0" w:rsidP="004D07A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8E"/>
    <w:rsid w:val="00033331"/>
    <w:rsid w:val="000658B7"/>
    <w:rsid w:val="00161C8E"/>
    <w:rsid w:val="00195A2D"/>
    <w:rsid w:val="00303D34"/>
    <w:rsid w:val="003933B2"/>
    <w:rsid w:val="004D07A0"/>
    <w:rsid w:val="004F5428"/>
    <w:rsid w:val="00852067"/>
    <w:rsid w:val="0092735A"/>
    <w:rsid w:val="00A14404"/>
    <w:rsid w:val="00AC2A3D"/>
    <w:rsid w:val="00AF37DB"/>
    <w:rsid w:val="00CD2101"/>
    <w:rsid w:val="00DE2CB3"/>
    <w:rsid w:val="00FC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7D30"/>
  <w15:chartTrackingRefBased/>
  <w15:docId w15:val="{2EE5E202-EBF5-4229-8443-05015AFD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0"/>
  </w:style>
  <w:style w:type="paragraph" w:styleId="Footer">
    <w:name w:val="footer"/>
    <w:basedOn w:val="Normal"/>
    <w:link w:val="FooterChar"/>
    <w:uiPriority w:val="99"/>
    <w:unhideWhenUsed/>
    <w:rsid w:val="004D0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Chaplain Mark O'Reilly</dc:creator>
  <cp:keywords/>
  <dc:description/>
  <cp:lastModifiedBy>Chaplain Mark O'Reilly</cp:lastModifiedBy>
  <cp:revision>2</cp:revision>
  <dcterms:created xsi:type="dcterms:W3CDTF">2019-07-27T03:48:00Z</dcterms:created>
  <dcterms:modified xsi:type="dcterms:W3CDTF">2019-07-27T03:48:00Z</dcterms:modified>
</cp:coreProperties>
</file>