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360" w:lineRule="auto"/>
        <w:jc w:val="center"/>
        <w:rPr>
          <w:rFonts w:ascii="David Libre" w:cs="David Libre" w:eastAsia="David Libre" w:hAnsi="David Libr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bidi w:val="1"/>
        <w:spacing w:line="360" w:lineRule="auto"/>
        <w:ind w:left="720" w:hanging="360"/>
        <w:jc w:val="center"/>
        <w:rPr>
          <w:rFonts w:ascii="David Libre" w:cs="David Libre" w:eastAsia="David Libre" w:hAnsi="David Libre"/>
          <w:color w:val="ffffff"/>
          <w:sz w:val="40"/>
          <w:szCs w:val="40"/>
          <w:highlight w:val="red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ffffff"/>
          <w:sz w:val="40"/>
          <w:szCs w:val="40"/>
          <w:highlight w:val="red"/>
          <w:rtl w:val="1"/>
        </w:rPr>
        <w:t xml:space="preserve">אמרבגו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ffffff"/>
          <w:sz w:val="40"/>
          <w:szCs w:val="40"/>
          <w:highlight w:val="red"/>
          <w:rtl w:val="1"/>
        </w:rPr>
        <w:t xml:space="preserve"> -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ffffff"/>
          <w:sz w:val="40"/>
          <w:szCs w:val="40"/>
          <w:highlight w:val="red"/>
          <w:rtl w:val="1"/>
        </w:rPr>
        <w:t xml:space="preserve">לא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ffffff"/>
          <w:sz w:val="40"/>
          <w:szCs w:val="40"/>
          <w:highlight w:val="red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ffffff"/>
          <w:sz w:val="40"/>
          <w:szCs w:val="40"/>
          <w:highlight w:val="red"/>
          <w:rtl w:val="1"/>
        </w:rPr>
        <w:t xml:space="preserve">לפרסום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ffffff"/>
          <w:sz w:val="40"/>
          <w:szCs w:val="40"/>
          <w:highlight w:val="red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ffffff"/>
          <w:sz w:val="40"/>
          <w:szCs w:val="40"/>
          <w:highlight w:val="red"/>
          <w:rtl w:val="1"/>
        </w:rPr>
        <w:t xml:space="preserve">לפני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ffffff"/>
          <w:sz w:val="40"/>
          <w:szCs w:val="40"/>
          <w:highlight w:val="red"/>
          <w:rtl w:val="1"/>
        </w:rPr>
        <w:t xml:space="preserve"> 26.12 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ffffff"/>
          <w:sz w:val="40"/>
          <w:szCs w:val="40"/>
          <w:highlight w:val="red"/>
          <w:rtl w:val="1"/>
        </w:rPr>
        <w:t xml:space="preserve">בשעה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ffffff"/>
          <w:sz w:val="40"/>
          <w:szCs w:val="40"/>
          <w:highlight w:val="red"/>
          <w:rtl w:val="1"/>
        </w:rPr>
        <w:t xml:space="preserve"> 15:00   </w:t>
      </w:r>
      <w:r w:rsidDel="00000000" w:rsidR="00000000" w:rsidRPr="00000000">
        <w:rPr>
          <w:rFonts w:ascii="David Libre" w:cs="David Libre" w:eastAsia="David Libre" w:hAnsi="David Libre"/>
          <w:color w:val="ffffff"/>
          <w:sz w:val="40"/>
          <w:szCs w:val="40"/>
          <w:highlight w:val="red"/>
          <w:rtl w:val="0"/>
        </w:rPr>
        <w:t xml:space="preserve"> </w:t>
      </w:r>
    </w:p>
    <w:p w:rsidR="00000000" w:rsidDel="00000000" w:rsidP="00000000" w:rsidRDefault="00000000" w:rsidRPr="00000000" w14:paraId="00000005">
      <w:pPr>
        <w:bidi w:val="1"/>
        <w:spacing w:line="360" w:lineRule="auto"/>
        <w:ind w:left="720" w:firstLine="0"/>
        <w:jc w:val="center"/>
        <w:rPr>
          <w:rFonts w:ascii="David Libre" w:cs="David Libre" w:eastAsia="David Libre" w:hAnsi="David Libre"/>
          <w:color w:val="ffffff"/>
          <w:sz w:val="32"/>
          <w:szCs w:val="32"/>
          <w:shd w:fill="9800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360" w:lineRule="auto"/>
        <w:jc w:val="center"/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u w:val="single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u w:val="single"/>
          <w:rtl w:val="1"/>
        </w:rPr>
        <w:t xml:space="preserve">הוכרזו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u w:val="single"/>
          <w:rtl w:val="1"/>
        </w:rPr>
        <w:t xml:space="preserve">הזוכים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u w:val="single"/>
          <w:rtl w:val="1"/>
        </w:rPr>
        <w:t xml:space="preserve">/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u w:val="single"/>
          <w:rtl w:val="1"/>
        </w:rPr>
        <w:t xml:space="preserve">ות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u w:val="single"/>
          <w:rtl w:val="1"/>
        </w:rPr>
        <w:t xml:space="preserve">בפרסי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u w:val="single"/>
          <w:rtl w:val="1"/>
        </w:rPr>
        <w:t xml:space="preserve">הפורום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u w:val="single"/>
          <w:rtl w:val="1"/>
        </w:rPr>
        <w:t xml:space="preserve">הדוקומנטרי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u w:val="single"/>
          <w:rtl w:val="1"/>
        </w:rPr>
        <w:t xml:space="preserve">לשנת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u w:val="single"/>
          <w:rtl w:val="1"/>
        </w:rPr>
        <w:t xml:space="preserve"> 2025: </w:t>
      </w:r>
    </w:p>
    <w:p w:rsidR="00000000" w:rsidDel="00000000" w:rsidP="00000000" w:rsidRDefault="00000000" w:rsidRPr="00000000" w14:paraId="00000007">
      <w:pPr>
        <w:bidi w:val="1"/>
        <w:spacing w:line="360" w:lineRule="auto"/>
        <w:jc w:val="center"/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מכתב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לדויד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"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זכה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בפרס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הסרט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הארוך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הטוב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ביותר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, </w:t>
        <w:br w:type="textWrapping"/>
        <w:t xml:space="preserve">"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גיים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צ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'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יינג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'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"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היא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הסדרה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הטובה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ביותר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,</w:t>
        <w:br w:type="textWrapping"/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מיכאל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לב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-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טוב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זכה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בפרס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מפעל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חיים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80"/>
          <w:sz w:val="32"/>
          <w:szCs w:val="32"/>
          <w:rtl w:val="1"/>
        </w:rPr>
        <w:t xml:space="preserve">. </w:t>
      </w:r>
    </w:p>
    <w:p w:rsidR="00000000" w:rsidDel="00000000" w:rsidP="00000000" w:rsidRDefault="00000000" w:rsidRPr="00000000" w14:paraId="00000008">
      <w:pPr>
        <w:bidi w:val="1"/>
        <w:spacing w:line="360" w:lineRule="auto"/>
        <w:jc w:val="center"/>
        <w:rPr>
          <w:rFonts w:ascii="David Libre" w:cs="David Libre" w:eastAsia="David Libre" w:hAnsi="David Libre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*</w:t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רשימת</w:t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הזוכים</w:t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ות</w:t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המלאה</w:t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בתחתית</w:t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ההודעה</w:t>
      </w:r>
    </w:p>
    <w:p w:rsidR="00000000" w:rsidDel="00000000" w:rsidP="00000000" w:rsidRDefault="00000000" w:rsidRPr="00000000" w14:paraId="00000009">
      <w:pPr>
        <w:bidi w:val="1"/>
        <w:spacing w:line="360" w:lineRule="auto"/>
        <w:rPr>
          <w:rFonts w:ascii="David Libre" w:cs="David Libre" w:eastAsia="David Libre" w:hAnsi="David Libr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240" w:before="240" w:line="360" w:lineRule="auto"/>
        <w:jc w:val="both"/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בצל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ביטול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התמיכה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הממשלתית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באיגודי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היוצרים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האיומים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ביטול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חוק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הקולנוע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הסכנה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לסגירת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גל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צ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ותאגיד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השידור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כאן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11,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וקידומו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חוק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התקשורת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השר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שלמה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קרעי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התקיים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היום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, 26.12.25,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טקס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פרסי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הפורום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הדוקומנטרי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בישראל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בטקס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הוכרזו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הזוכות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והזוכים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בפרסי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הפורום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לשנת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2025,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המשקפים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עשייה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תיעודית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חזקה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מגוונת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ומחויבת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דווקא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בתקופה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ערעור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מתמשך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חופש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היצירה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והביטוי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בישראל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בפרסים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המרכזיים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זכה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הסרט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מכתב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לדויד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"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הבמאי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תום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שובל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שזכה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השנה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גם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בפרס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אופיר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לסרט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התיעודי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הטוב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ביותר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בפרס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סרט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הביכורים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זכה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מפרץ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השמש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"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הבמאי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עידו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ויסמן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הישג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שנרשם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גם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בפסטיבל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דוקאביב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פרסים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נוספים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הוענקו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לסרטים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יצאתי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בשש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"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הבמאית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ליבי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קסל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, "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גיים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צ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'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יינג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'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"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בבימוי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נבט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מזור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, "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שום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דבר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מיוחד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"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בבימוי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אפרת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ברגר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גם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הוא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זכה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בפרס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אופיר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באותה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קטגוריה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),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ועוד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יצירות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בולטות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מהשנה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החולפת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line="360" w:lineRule="auto"/>
        <w:jc w:val="both"/>
        <w:rPr>
          <w:rFonts w:ascii="David Libre" w:cs="David Libre" w:eastAsia="David Libre" w:hAnsi="David Libre"/>
          <w:b w:val="1"/>
          <w:bCs w:val="1"/>
          <w:color w:val="cc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240" w:line="360" w:lineRule="auto"/>
        <w:jc w:val="both"/>
        <w:rPr>
          <w:rFonts w:ascii="David" w:cs="David" w:eastAsia="David" w:hAnsi="David"/>
          <w:color w:val="050505"/>
          <w:sz w:val="28"/>
          <w:szCs w:val="28"/>
          <w:highlight w:val="white"/>
        </w:rPr>
      </w:pP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היום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, 26.12,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נערך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טקס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פרסי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הפורום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הדוקומנטרי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לשנת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2025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בבית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ציוני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אמריקה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בתל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אביב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יפו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הטקס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הוכרזו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שמונה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פרויקטים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תיעודיים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כזוכי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הפרסים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המרכזיים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השנה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לצד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שלושה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עשר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זוכים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וזוכות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בקטגוריות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המקצועיות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בנוסף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הוענקו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פרס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מפעל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חיים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ופרס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הוקרה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תרומה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משמעותית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ומתמשכת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לקולנוע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התיעודי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בישראל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הזוכים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נבחרו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קהילת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יוצרות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ויוצרי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הקולנוע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התיעודי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והפרסים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הוענקו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כחבילות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בשווי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כולל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150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אלף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שקלים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after="240" w:line="360" w:lineRule="auto"/>
        <w:jc w:val="both"/>
        <w:rPr>
          <w:rFonts w:ascii="David" w:cs="David" w:eastAsia="David" w:hAnsi="David"/>
          <w:color w:val="050505"/>
          <w:sz w:val="28"/>
          <w:szCs w:val="28"/>
          <w:highlight w:val="white"/>
        </w:rPr>
      </w:pP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הזוכה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בפרס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הסרט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התיעודי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הארוך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הטוב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ביותר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מכתב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לדויד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שזכה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השנה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בפרס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אופיר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בקטגוריית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הסרט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התיעודי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הארוך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הטוב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ביותר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והופק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עבור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0"/>
        </w:rPr>
        <w:t xml:space="preserve">HOT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8.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הסרט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בבימויו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תום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שובל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ובהפקת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גרין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פרודקשנז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מכתב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קולנועי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אישי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שכתב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שובל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לחברו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ושותפו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ליצירה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דויד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קוניו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חטוף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בעזה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במשך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738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ימים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בזמן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יצירת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הסרט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גורלו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קוניו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טרם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ידוע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ושובל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רקם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מסה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קולנועית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אינטימית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חברות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דאגה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ותקווה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מציאות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חוסר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ודאות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בפרס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הסדרה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התיעודית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הטובה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ביותר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זכתה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גיים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יינג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הפקה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כאן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11.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זוהי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סדרת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ביכורים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הבמאי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נבט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מזור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שיצא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למסע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אישי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בעקבות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משחקי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הווידאו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שעיצבו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חייו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כאדם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אוטיסט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ובוחן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דרכם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זהות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שייכות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ויכולת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לתאגיד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השידור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כאן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11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נרשמו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זכיות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נוספות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בטקס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פרס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הסרט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התיעודי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65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דקות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הוענק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יצאתי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בשש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הבמאית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ליבי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קסל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ופרס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סרט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הביכורים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הוענק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מפרץ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השמש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הבמאי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עידו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ויסמן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שזכה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השנה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בפרס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המקביל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בפסטיבל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דוקאביב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פרס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סדרת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הרשת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הוענק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החתונה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האתיופית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שלי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היוצרת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רותם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אחיהון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והבמאי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מיכאל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שטרן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שהופקה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בכאן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דיגיטל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בפרס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הכתבה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התיעודית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זכתה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טאיסיה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כבר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מפחדת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תיק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אייל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גולן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highlight w:val="white"/>
          <w:rtl w:val="1"/>
        </w:rPr>
        <w:t xml:space="preserve">נפתח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סרטו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עמרי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אסנהיים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בבימוי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גלעד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טוקטלי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תוצר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תאגיד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השידור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הישראלי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כאן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highlight w:val="white"/>
          <w:rtl w:val="1"/>
        </w:rPr>
        <w:t xml:space="preserve"> 11.</w:t>
      </w:r>
    </w:p>
    <w:p w:rsidR="00000000" w:rsidDel="00000000" w:rsidP="00000000" w:rsidRDefault="00000000" w:rsidRPr="00000000" w14:paraId="0000000E">
      <w:pPr>
        <w:bidi w:val="1"/>
        <w:spacing w:after="240" w:line="360" w:lineRule="auto"/>
        <w:jc w:val="both"/>
        <w:rPr>
          <w:rFonts w:ascii="David" w:cs="David" w:eastAsia="David" w:hAnsi="David"/>
          <w:sz w:val="28"/>
          <w:szCs w:val="28"/>
          <w:highlight w:val="white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בקטגוריות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המקצועיות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השנה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נרשם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פיזור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רחב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זכיות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המעיד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ריבוי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כישרון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בתעשיית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הקולנוע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התיעודי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המגוון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האמנותי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הקיים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מהקטגוריות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המקצועיות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זכה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סרט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פרס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הצילום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הוענק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לעודד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אשכנזי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עבודתו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בסרט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עיר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המתים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פרס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העריכה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חלקו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שלוש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עורכות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ושני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סרטים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מרגריטה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לינטון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ומאיה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קניג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הסרט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מכתב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לדויד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ונטע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בראון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הסרט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פרח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פרס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המוזיקה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המקורית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הוענק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לאופיר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ליבוביץ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הסרט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מפרץ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השמש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פרס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עיצוב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הפסקול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הוענק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לאביב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אלדמע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הסרט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ספק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ילדה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ספק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אישה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ודפנה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ארמוני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פרס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העיצוב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האמנותי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הוענק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לנעם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אמיר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הסרט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עדה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אמי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האדריכלית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פרס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התחקיר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חלקו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שירה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פרי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סמאח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ותד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רימונדה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מנסור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דניאלה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רייס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לילי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יודינסקי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ודנאל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פלג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עבודתן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בסרט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המושל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0"/>
        </w:rPr>
        <w:t xml:space="preserve">".</w:t>
      </w:r>
    </w:p>
    <w:p w:rsidR="00000000" w:rsidDel="00000000" w:rsidP="00000000" w:rsidRDefault="00000000" w:rsidRPr="00000000" w14:paraId="0000000F">
      <w:pPr>
        <w:bidi w:val="1"/>
        <w:spacing w:after="240" w:line="360" w:lineRule="auto"/>
        <w:jc w:val="both"/>
        <w:rPr>
          <w:rFonts w:ascii="David" w:cs="David" w:eastAsia="David" w:hAnsi="David"/>
          <w:b w:val="1"/>
          <w:bCs w:val="1"/>
          <w:color w:val="050505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בפרס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הסרט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התיעודי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הקצר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הטוב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ביותר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זכתה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אפרת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ברגר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סרטה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שום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מיוחד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שזכה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השנה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בפרס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אופיר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בקטגוריה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מדובר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בסרט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בעל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מבע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קולנועי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ייחודי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המשלב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לייב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אקשן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לראיון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תיעודי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ויוצר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חוויה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אישית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ומורכבת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פרס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סרט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הסטודנטים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והסטודנטיות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הטוב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ביותר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הוענק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תרגישי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highlight w:val="white"/>
          <w:rtl w:val="1"/>
        </w:rPr>
        <w:t xml:space="preserve">בבית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הבמאית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טליה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וקשטיין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מבית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הספר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לקולנוע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וטלוויזיה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סטיב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טיש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בסרט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מתמודדת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וקשטיין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סוד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משפחתי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שלושים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שנה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שזה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עתה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נחשף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yellow"/>
          <w:rtl w:val="0"/>
        </w:rPr>
        <w:br w:type="textWrapping"/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rtl w:val="0"/>
        </w:rPr>
        <w:br w:type="textWrapping"/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rtl w:val="1"/>
        </w:rPr>
        <w:t xml:space="preserve">פרס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rtl w:val="1"/>
        </w:rPr>
        <w:t xml:space="preserve">מפעל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rtl w:val="1"/>
        </w:rPr>
        <w:t xml:space="preserve">חיים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rtl w:val="1"/>
        </w:rPr>
        <w:t xml:space="preserve">הוענק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rtl w:val="1"/>
        </w:rPr>
        <w:t xml:space="preserve">מיכאל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rtl w:val="1"/>
        </w:rPr>
        <w:t xml:space="preserve">לב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rtl w:val="1"/>
        </w:rPr>
        <w:t xml:space="preserve">טוב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rtl w:val="1"/>
        </w:rPr>
        <w:t xml:space="preserve">מנימוקי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rtl w:val="1"/>
        </w:rPr>
        <w:t xml:space="preserve">הנהלת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rtl w:val="1"/>
        </w:rPr>
        <w:t xml:space="preserve">הפורום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rtl w:val="1"/>
        </w:rPr>
        <w:t xml:space="preserve">הדוקומנטרי</w:t>
      </w:r>
      <w:r w:rsidDel="00000000" w:rsidR="00000000" w:rsidRPr="00000000">
        <w:rPr>
          <w:rFonts w:ascii="David" w:cs="David" w:eastAsia="David" w:hAnsi="David"/>
          <w:color w:val="050505"/>
          <w:sz w:val="28"/>
          <w:szCs w:val="28"/>
          <w:rtl w:val="1"/>
        </w:rPr>
        <w:t xml:space="preserve">:</w:t>
      </w:r>
      <w:r w:rsidDel="00000000" w:rsidR="00000000" w:rsidRPr="00000000">
        <w:rPr>
          <w:rFonts w:ascii="David" w:cs="David" w:eastAsia="David" w:hAnsi="David"/>
          <w:b w:val="1"/>
          <w:bCs w:val="1"/>
          <w:color w:val="050505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bidi w:val="1"/>
        <w:spacing w:after="240" w:before="240" w:line="360" w:lineRule="auto"/>
        <w:jc w:val="both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לב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טוב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מראשוני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במאי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התעודה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בטלוויזיה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הישראלית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וממייסדי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הקולנוע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הדוקומנטרי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בארץ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לב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טוב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מהדמויות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המרכזיות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שעיצבו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השפה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העומק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והזהות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הדוקו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הישראלי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כיוצר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והן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כמורה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נמנה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ראשוני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המרצים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בבית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הספר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לקולנוע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וטלוויזיה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סם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שפיגל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בירושלים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ייסד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תחום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הוראת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הבימוי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הדוקומנטרי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ולימד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דורות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יוצרות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ויוצרים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לצד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עשייה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קולנועית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רחבה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ועטורת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פרסים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פעל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לב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טוב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כאמן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רב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תחומי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והפרס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מוענק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כהוקרה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תרומה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מתמשכת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עמוקה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ויוצאת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דופן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לעיצוב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פני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הקולנוע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הדוקומנטרי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בישראל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והשפעתו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הרחבה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השדה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לאורך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עשרות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שנים</w:t>
      </w:r>
      <w:r w:rsidDel="00000000" w:rsidR="00000000" w:rsidRPr="00000000">
        <w:rPr>
          <w:rFonts w:ascii="David" w:cs="David" w:eastAsia="David" w:hAnsi="David"/>
          <w:sz w:val="28"/>
          <w:szCs w:val="28"/>
          <w:highlight w:val="whit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אות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הוקרה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מיוחד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מטעם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הנהלת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הפורום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הדוקומנטרי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הוענק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לקרין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ריבקינד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סגל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תרומתה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המשמעותית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לקולנוע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התיעודי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בישראל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שלוש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עשרה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שנותיה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בדוקאביב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ובהן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כהונתה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כמנהלת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אמנותית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הובילה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ריבקינד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סגל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הפסטיבל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לשיאים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מקומיים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ובינלאומיים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הרחיבה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היקף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התחרויות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יזמה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חממות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ותכניות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ליוצרים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צעירים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ותמכה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בעקביות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ביצירה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תיעודית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עצמאית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ביקורתית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וחברתית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פעילותה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התאפיינה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בעמדה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אמנותית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אמיצה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ובשמירה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נחושה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חופש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היצירה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מול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לחצי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צנזורה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ושיקולים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מסחריים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הפורום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מודה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מחויבותה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חזונה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ותרומתה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לבניית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זירה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תיעודית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חופשית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מגוונת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וחזקה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בישראל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line="360" w:lineRule="auto"/>
        <w:jc w:val="center"/>
        <w:rPr>
          <w:rFonts w:ascii="David Libre" w:cs="David Libre" w:eastAsia="David Libre" w:hAnsi="David Libre"/>
          <w:sz w:val="28"/>
          <w:szCs w:val="28"/>
          <w:u w:val="single"/>
        </w:rPr>
      </w:pPr>
      <w:r w:rsidDel="00000000" w:rsidR="00000000" w:rsidRPr="00000000">
        <w:rPr>
          <w:rFonts w:ascii="David Libre" w:cs="David Libre" w:eastAsia="David Libre" w:hAnsi="David Libre"/>
          <w:sz w:val="28"/>
          <w:szCs w:val="28"/>
          <w:u w:val="single"/>
          <w:rtl w:val="1"/>
        </w:rPr>
        <w:t xml:space="preserve">רשימת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u w:val="single"/>
          <w:rtl w:val="1"/>
        </w:rPr>
        <w:t xml:space="preserve">הזוכות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u w:val="single"/>
          <w:rtl w:val="1"/>
        </w:rPr>
        <w:t xml:space="preserve">והזוכים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u w:val="single"/>
          <w:rtl w:val="1"/>
        </w:rPr>
        <w:t xml:space="preserve">המלאה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u w:val="single"/>
          <w:rtl w:val="1"/>
        </w:rPr>
        <w:t xml:space="preserve">בפרסי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u w:val="single"/>
          <w:rtl w:val="1"/>
        </w:rPr>
        <w:t xml:space="preserve">הפורום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u w:val="single"/>
          <w:rtl w:val="1"/>
        </w:rPr>
        <w:t xml:space="preserve">הדוקומנטרי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u w:val="single"/>
          <w:rtl w:val="1"/>
        </w:rPr>
        <w:t xml:space="preserve"> 2025</w:t>
      </w:r>
    </w:p>
    <w:p w:rsidR="00000000" w:rsidDel="00000000" w:rsidP="00000000" w:rsidRDefault="00000000" w:rsidRPr="00000000" w14:paraId="00000014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הסרט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הטוב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ביותר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בקטגוריית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סרט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תיעודי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באורך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מלא</w:t>
      </w:r>
    </w:p>
    <w:p w:rsidR="00000000" w:rsidDel="00000000" w:rsidP="00000000" w:rsidRDefault="00000000" w:rsidRPr="00000000" w14:paraId="00000016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מכתב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לדויד</w:t>
      </w:r>
    </w:p>
    <w:p w:rsidR="00000000" w:rsidDel="00000000" w:rsidP="00000000" w:rsidRDefault="00000000" w:rsidRPr="00000000" w14:paraId="00000017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בימוי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תום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שובל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הפקה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אלונה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רפואה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מאיה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פישר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רועי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ברקת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ננסי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ספילברג</w:t>
      </w:r>
    </w:p>
    <w:p w:rsidR="00000000" w:rsidDel="00000000" w:rsidP="00000000" w:rsidRDefault="00000000" w:rsidRPr="00000000" w14:paraId="00000018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הסרט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הטוב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ביותר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בקטגוריית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סרט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תיעודי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65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דק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'</w:t>
      </w:r>
    </w:p>
    <w:p w:rsidR="00000000" w:rsidDel="00000000" w:rsidP="00000000" w:rsidRDefault="00000000" w:rsidRPr="00000000" w14:paraId="0000001A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יצאתי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בשש</w:t>
      </w:r>
    </w:p>
    <w:p w:rsidR="00000000" w:rsidDel="00000000" w:rsidP="00000000" w:rsidRDefault="00000000" w:rsidRPr="00000000" w14:paraId="0000001B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בימוי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ליבי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קסל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הפקה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גודמן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ליבי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קסל</w:t>
      </w:r>
    </w:p>
    <w:p w:rsidR="00000000" w:rsidDel="00000000" w:rsidP="00000000" w:rsidRDefault="00000000" w:rsidRPr="00000000" w14:paraId="0000001C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הסרט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הטוב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ביותר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בקטגוריית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סרט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ביכורים</w:t>
      </w:r>
    </w:p>
    <w:p w:rsidR="00000000" w:rsidDel="00000000" w:rsidP="00000000" w:rsidRDefault="00000000" w:rsidRPr="00000000" w14:paraId="0000001E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מפרץ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השמש</w:t>
      </w:r>
    </w:p>
    <w:p w:rsidR="00000000" w:rsidDel="00000000" w:rsidP="00000000" w:rsidRDefault="00000000" w:rsidRPr="00000000" w14:paraId="0000001F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בימוי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עידו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ויסמן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הפקה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הדר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חסינה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מססה</w:t>
      </w:r>
    </w:p>
    <w:p w:rsidR="00000000" w:rsidDel="00000000" w:rsidP="00000000" w:rsidRDefault="00000000" w:rsidRPr="00000000" w14:paraId="00000020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הסדרה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הטובה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ביותר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בקטגוריית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סדרה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תיעודית</w:t>
      </w:r>
    </w:p>
    <w:p w:rsidR="00000000" w:rsidDel="00000000" w:rsidP="00000000" w:rsidRDefault="00000000" w:rsidRPr="00000000" w14:paraId="00000022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גיים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צ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יינג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</w:t>
      </w:r>
    </w:p>
    <w:p w:rsidR="00000000" w:rsidDel="00000000" w:rsidP="00000000" w:rsidRDefault="00000000" w:rsidRPr="00000000" w14:paraId="00000023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בימוי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נבט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מזור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הפקה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אורלי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טופל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ויוי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הלפרן</w:t>
      </w:r>
    </w:p>
    <w:p w:rsidR="00000000" w:rsidDel="00000000" w:rsidP="00000000" w:rsidRDefault="00000000" w:rsidRPr="00000000" w14:paraId="00000024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הסרט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הטוב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ביותר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בקטגוריית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סרט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תיעודי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קצר</w:t>
      </w:r>
    </w:p>
    <w:p w:rsidR="00000000" w:rsidDel="00000000" w:rsidP="00000000" w:rsidRDefault="00000000" w:rsidRPr="00000000" w14:paraId="00000026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דבר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מיוחד</w:t>
      </w:r>
    </w:p>
    <w:p w:rsidR="00000000" w:rsidDel="00000000" w:rsidP="00000000" w:rsidRDefault="00000000" w:rsidRPr="00000000" w14:paraId="00000027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בימוי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אפרת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ברגר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הפקה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אפרת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ברגר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),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אדווינה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ליארד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נדיה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סנטיטגו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צרפת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28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הסרט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הטוב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ביותר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בקטגוריית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סרט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סטודנטים</w:t>
      </w:r>
    </w:p>
    <w:p w:rsidR="00000000" w:rsidDel="00000000" w:rsidP="00000000" w:rsidRDefault="00000000" w:rsidRPr="00000000" w14:paraId="0000002A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תרגישי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בבית</w:t>
      </w:r>
    </w:p>
    <w:p w:rsidR="00000000" w:rsidDel="00000000" w:rsidP="00000000" w:rsidRDefault="00000000" w:rsidRPr="00000000" w14:paraId="0000002B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בימוי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טליה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וקשטיין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הפקה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טליה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וקשטיין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מעין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קאפח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|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ביה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ס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לקולנוע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וטלוויזיה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סטיב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טיש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באוניברסיטת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תל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אביב</w:t>
      </w:r>
    </w:p>
    <w:p w:rsidR="00000000" w:rsidDel="00000000" w:rsidP="00000000" w:rsidRDefault="00000000" w:rsidRPr="00000000" w14:paraId="0000002C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הסדרה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הטובה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ביותר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בקטגוריית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סדרת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רשת</w:t>
      </w:r>
    </w:p>
    <w:p w:rsidR="00000000" w:rsidDel="00000000" w:rsidP="00000000" w:rsidRDefault="00000000" w:rsidRPr="00000000" w14:paraId="0000002E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החתונה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האתיופית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שלי</w:t>
      </w:r>
    </w:p>
    <w:p w:rsidR="00000000" w:rsidDel="00000000" w:rsidP="00000000" w:rsidRDefault="00000000" w:rsidRPr="00000000" w14:paraId="0000002F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בימוי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מיכאל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שטרן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יוצרת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רותם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אחיהון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הפקה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זהר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בוסנק</w:t>
      </w:r>
    </w:p>
    <w:p w:rsidR="00000000" w:rsidDel="00000000" w:rsidP="00000000" w:rsidRDefault="00000000" w:rsidRPr="00000000" w14:paraId="00000030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הכתבה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הטובה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ביותר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בקטגוריית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כתבה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תיעודית</w:t>
      </w:r>
    </w:p>
    <w:p w:rsidR="00000000" w:rsidDel="00000000" w:rsidP="00000000" w:rsidRDefault="00000000" w:rsidRPr="00000000" w14:paraId="00000032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טאיסיה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כבר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מפחדת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תיק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אייל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גולן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נפתח</w:t>
      </w:r>
    </w:p>
    <w:p w:rsidR="00000000" w:rsidDel="00000000" w:rsidP="00000000" w:rsidRDefault="00000000" w:rsidRPr="00000000" w14:paraId="00000033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סרטו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עמרי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אסנהיים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בימוי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גלעד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טוקטלי</w:t>
      </w:r>
    </w:p>
    <w:p w:rsidR="00000000" w:rsidDel="00000000" w:rsidP="00000000" w:rsidRDefault="00000000" w:rsidRPr="00000000" w14:paraId="00000034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פרס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הצילום</w:t>
      </w:r>
    </w:p>
    <w:p w:rsidR="00000000" w:rsidDel="00000000" w:rsidP="00000000" w:rsidRDefault="00000000" w:rsidRPr="00000000" w14:paraId="00000036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עודד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אשכנזי</w:t>
      </w:r>
    </w:p>
    <w:p w:rsidR="00000000" w:rsidDel="00000000" w:rsidP="00000000" w:rsidRDefault="00000000" w:rsidRPr="00000000" w14:paraId="00000037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עיר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המתים</w:t>
      </w:r>
    </w:p>
    <w:p w:rsidR="00000000" w:rsidDel="00000000" w:rsidP="00000000" w:rsidRDefault="00000000" w:rsidRPr="00000000" w14:paraId="00000038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פרס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העריכה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תיקו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3A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מרגריטה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לינטון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מאיה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קניג</w:t>
      </w:r>
    </w:p>
    <w:p w:rsidR="00000000" w:rsidDel="00000000" w:rsidP="00000000" w:rsidRDefault="00000000" w:rsidRPr="00000000" w14:paraId="0000003B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מכתב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לדויד</w:t>
      </w:r>
    </w:p>
    <w:p w:rsidR="00000000" w:rsidDel="00000000" w:rsidP="00000000" w:rsidRDefault="00000000" w:rsidRPr="00000000" w14:paraId="0000003C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נטע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בראון</w:t>
      </w:r>
    </w:p>
    <w:p w:rsidR="00000000" w:rsidDel="00000000" w:rsidP="00000000" w:rsidRDefault="00000000" w:rsidRPr="00000000" w14:paraId="0000003E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פרח</w:t>
      </w:r>
    </w:p>
    <w:p w:rsidR="00000000" w:rsidDel="00000000" w:rsidP="00000000" w:rsidRDefault="00000000" w:rsidRPr="00000000" w14:paraId="0000003F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פרס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המוזיקה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המקורית</w:t>
      </w:r>
    </w:p>
    <w:p w:rsidR="00000000" w:rsidDel="00000000" w:rsidP="00000000" w:rsidRDefault="00000000" w:rsidRPr="00000000" w14:paraId="00000041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אופיר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לייבוביץ</w:t>
      </w:r>
    </w:p>
    <w:p w:rsidR="00000000" w:rsidDel="00000000" w:rsidP="00000000" w:rsidRDefault="00000000" w:rsidRPr="00000000" w14:paraId="00000042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מפרץ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השמש</w:t>
      </w:r>
    </w:p>
    <w:p w:rsidR="00000000" w:rsidDel="00000000" w:rsidP="00000000" w:rsidRDefault="00000000" w:rsidRPr="00000000" w14:paraId="00000043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פרס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התחקיר</w:t>
      </w:r>
    </w:p>
    <w:p w:rsidR="00000000" w:rsidDel="00000000" w:rsidP="00000000" w:rsidRDefault="00000000" w:rsidRPr="00000000" w14:paraId="00000045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שירה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פרי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סמאח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ותד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רימונדה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מנסור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דניאלה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רייס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לילי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יודינסקי</w:t>
      </w:r>
    </w:p>
    <w:p w:rsidR="00000000" w:rsidDel="00000000" w:rsidP="00000000" w:rsidRDefault="00000000" w:rsidRPr="00000000" w14:paraId="00000046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דנאל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פלג</w:t>
      </w:r>
    </w:p>
    <w:p w:rsidR="00000000" w:rsidDel="00000000" w:rsidP="00000000" w:rsidRDefault="00000000" w:rsidRPr="00000000" w14:paraId="00000047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המושל</w:t>
      </w:r>
    </w:p>
    <w:p w:rsidR="00000000" w:rsidDel="00000000" w:rsidP="00000000" w:rsidRDefault="00000000" w:rsidRPr="00000000" w14:paraId="00000048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פרס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עיצוב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הפסקול</w:t>
      </w:r>
    </w:p>
    <w:p w:rsidR="00000000" w:rsidDel="00000000" w:rsidP="00000000" w:rsidRDefault="00000000" w:rsidRPr="00000000" w14:paraId="0000004A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אביב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אלדמע</w:t>
      </w:r>
    </w:p>
    <w:p w:rsidR="00000000" w:rsidDel="00000000" w:rsidP="00000000" w:rsidRDefault="00000000" w:rsidRPr="00000000" w14:paraId="0000004B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ספק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ילדה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ספק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אישה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אלה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ודפנה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ארמוני</w:t>
      </w:r>
    </w:p>
    <w:p w:rsidR="00000000" w:rsidDel="00000000" w:rsidP="00000000" w:rsidRDefault="00000000" w:rsidRPr="00000000" w14:paraId="0000004C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פרס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עיצוב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אמנותי</w:t>
      </w:r>
    </w:p>
    <w:p w:rsidR="00000000" w:rsidDel="00000000" w:rsidP="00000000" w:rsidRDefault="00000000" w:rsidRPr="00000000" w14:paraId="0000004E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נעם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אמיר</w:t>
      </w:r>
    </w:p>
    <w:p w:rsidR="00000000" w:rsidDel="00000000" w:rsidP="00000000" w:rsidRDefault="00000000" w:rsidRPr="00000000" w14:paraId="0000004F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עדה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אימי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האדריכלית</w:t>
      </w:r>
    </w:p>
    <w:p w:rsidR="00000000" w:rsidDel="00000000" w:rsidP="00000000" w:rsidRDefault="00000000" w:rsidRPr="00000000" w14:paraId="00000050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פרס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מפעל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חיים</w:t>
      </w:r>
    </w:p>
    <w:p w:rsidR="00000000" w:rsidDel="00000000" w:rsidP="00000000" w:rsidRDefault="00000000" w:rsidRPr="00000000" w14:paraId="00000052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מיכאל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טוב</w:t>
      </w:r>
    </w:p>
    <w:p w:rsidR="00000000" w:rsidDel="00000000" w:rsidP="00000000" w:rsidRDefault="00000000" w:rsidRPr="00000000" w14:paraId="00000053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אות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הוקרה</w:t>
      </w:r>
    </w:p>
    <w:p w:rsidR="00000000" w:rsidDel="00000000" w:rsidP="00000000" w:rsidRDefault="00000000" w:rsidRPr="00000000" w14:paraId="00000055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קרין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ריבקינד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סגל</w:t>
      </w:r>
    </w:p>
    <w:p w:rsidR="00000000" w:rsidDel="00000000" w:rsidP="00000000" w:rsidRDefault="00000000" w:rsidRPr="00000000" w14:paraId="00000056">
      <w:pPr>
        <w:shd w:fill="ffffff" w:val="clear"/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spacing w:after="240" w:line="360" w:lineRule="auto"/>
        <w:jc w:val="center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u w:val="single"/>
          <w:rtl w:val="1"/>
        </w:rPr>
        <w:t xml:space="preserve">ליצירת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u w:val="single"/>
          <w:rtl w:val="1"/>
        </w:rPr>
        <w:t xml:space="preserve">קשר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ליאת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בן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הרוש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קידר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מפיקת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תחרות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הפורום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הדוקומנטרי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בוואטסאפ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: 03-6092855</w:t>
      </w:r>
    </w:p>
    <w:p w:rsidR="00000000" w:rsidDel="00000000" w:rsidP="00000000" w:rsidRDefault="00000000" w:rsidRPr="00000000" w14:paraId="00000059">
      <w:pPr>
        <w:bidi w:val="1"/>
        <w:spacing w:after="240" w:line="360" w:lineRule="auto"/>
        <w:jc w:val="center"/>
        <w:rPr/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מידע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נוסף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באתר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hyperlink r:id="rId6">
        <w:r w:rsidDel="00000000" w:rsidR="00000000" w:rsidRPr="00000000">
          <w:rPr>
            <w:rFonts w:ascii="David Libre" w:cs="David Libre" w:eastAsia="David Libre" w:hAnsi="David Libre"/>
            <w:b w:val="1"/>
            <w:bCs w:val="1"/>
            <w:color w:val="1155cc"/>
            <w:sz w:val="24"/>
            <w:szCs w:val="24"/>
            <w:u w:val="single"/>
            <w:rtl w:val="1"/>
          </w:rPr>
          <w:t xml:space="preserve">פרסי</w:t>
        </w:r>
      </w:hyperlink>
      <w:hyperlink r:id="rId7">
        <w:r w:rsidDel="00000000" w:rsidR="00000000" w:rsidRPr="00000000">
          <w:rPr>
            <w:rFonts w:ascii="David Libre" w:cs="David Libre" w:eastAsia="David Libre" w:hAnsi="David Libre"/>
            <w:b w:val="1"/>
            <w:bCs w:val="1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8">
        <w:r w:rsidDel="00000000" w:rsidR="00000000" w:rsidRPr="00000000">
          <w:rPr>
            <w:rFonts w:ascii="David Libre" w:cs="David Libre" w:eastAsia="David Libre" w:hAnsi="David Libre"/>
            <w:b w:val="1"/>
            <w:bCs w:val="1"/>
            <w:color w:val="1155cc"/>
            <w:sz w:val="24"/>
            <w:szCs w:val="24"/>
            <w:u w:val="single"/>
            <w:rtl w:val="1"/>
          </w:rPr>
          <w:t xml:space="preserve">הפורום</w:t>
        </w:r>
      </w:hyperlink>
      <w:hyperlink r:id="rId9">
        <w:r w:rsidDel="00000000" w:rsidR="00000000" w:rsidRPr="00000000">
          <w:rPr>
            <w:rFonts w:ascii="David Libre" w:cs="David Libre" w:eastAsia="David Libre" w:hAnsi="David Libre"/>
            <w:b w:val="1"/>
            <w:bCs w:val="1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10">
        <w:r w:rsidDel="00000000" w:rsidR="00000000" w:rsidRPr="00000000">
          <w:rPr>
            <w:rFonts w:ascii="David Libre" w:cs="David Libre" w:eastAsia="David Libre" w:hAnsi="David Libre"/>
            <w:b w:val="1"/>
            <w:bCs w:val="1"/>
            <w:color w:val="1155cc"/>
            <w:sz w:val="24"/>
            <w:szCs w:val="24"/>
            <w:u w:val="single"/>
            <w:rtl w:val="1"/>
          </w:rPr>
          <w:t xml:space="preserve">הדוקומנטרי</w:t>
        </w:r>
      </w:hyperlink>
      <w:hyperlink r:id="rId11">
        <w:r w:rsidDel="00000000" w:rsidR="00000000" w:rsidRPr="00000000">
          <w:rPr>
            <w:rFonts w:ascii="David Libre" w:cs="David Libre" w:eastAsia="David Libre" w:hAnsi="David Libre"/>
            <w:b w:val="1"/>
            <w:bCs w:val="1"/>
            <w:color w:val="1155cc"/>
            <w:sz w:val="24"/>
            <w:szCs w:val="24"/>
            <w:u w:val="single"/>
            <w:rtl w:val="1"/>
          </w:rPr>
          <w:t xml:space="preserve"> &gt;&gt;</w:t>
        </w:r>
      </w:hyperlink>
      <w:r w:rsidDel="00000000" w:rsidR="00000000" w:rsidRPr="00000000">
        <w:rPr>
          <w:rtl w:val="0"/>
        </w:rPr>
      </w:r>
    </w:p>
    <w:sectPr>
      <w:headerReference r:id="rId12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avid"/>
  <w:font w:name="David Libre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bidi w:val="1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4381500</wp:posOffset>
          </wp:positionH>
          <wp:positionV relativeFrom="paragraph">
            <wp:posOffset>-153828</wp:posOffset>
          </wp:positionV>
          <wp:extent cx="1352550" cy="43957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2550" cy="4395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-153986</wp:posOffset>
          </wp:positionV>
          <wp:extent cx="1347788" cy="449263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7788" cy="4492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fdoc.org.il/competition/" TargetMode="External"/><Relationship Id="rId10" Type="http://schemas.openxmlformats.org/officeDocument/2006/relationships/hyperlink" Target="https://www.fdoc.org.il/competition/" TargetMode="External"/><Relationship Id="rId12" Type="http://schemas.openxmlformats.org/officeDocument/2006/relationships/header" Target="header1.xml"/><Relationship Id="rId9" Type="http://schemas.openxmlformats.org/officeDocument/2006/relationships/hyperlink" Target="https://www.fdoc.org.il/competition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fdoc.org.il/competition/" TargetMode="External"/><Relationship Id="rId7" Type="http://schemas.openxmlformats.org/officeDocument/2006/relationships/hyperlink" Target="https://www.fdoc.org.il/competition/" TargetMode="External"/><Relationship Id="rId8" Type="http://schemas.openxmlformats.org/officeDocument/2006/relationships/hyperlink" Target="https://www.fdoc.org.il/competition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avidLibre-regular.ttf"/><Relationship Id="rId2" Type="http://schemas.openxmlformats.org/officeDocument/2006/relationships/font" Target="fonts/DavidLibre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