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A4" w:rsidRPr="003C0234" w:rsidRDefault="003C0234" w:rsidP="00FB50A4">
      <w:pPr>
        <w:pStyle w:val="xxmsonormal"/>
        <w:shd w:val="clear" w:color="auto" w:fill="FFFFFF"/>
        <w:spacing w:after="200" w:line="276" w:lineRule="auto"/>
        <w:rPr>
          <w:rFonts w:ascii="Calibri" w:hAnsi="Calibri"/>
          <w:b/>
          <w:bCs/>
          <w:sz w:val="22"/>
          <w:szCs w:val="22"/>
          <w:u w:val="single"/>
          <w:lang/>
        </w:rPr>
      </w:pPr>
      <w:bookmarkStart w:id="0" w:name="_GoBack"/>
      <w:bookmarkEnd w:id="0"/>
      <w:permStart w:id="0" w:edGrp="everyone"/>
      <w:permEnd w:id="0"/>
      <w:r w:rsidRPr="003C0234">
        <w:rPr>
          <w:rFonts w:ascii="Calibri" w:hAnsi="Calibri"/>
          <w:b/>
          <w:bCs/>
          <w:sz w:val="22"/>
          <w:szCs w:val="22"/>
          <w:u w:val="single"/>
          <w:lang/>
        </w:rPr>
        <w:t xml:space="preserve">Before the application opens on June 2, use the following language on your school’s social media channels to give families a heads-up about P-EBT: </w:t>
      </w:r>
    </w:p>
    <w:p w:rsidR="00FB50A4" w:rsidRPr="003C0234" w:rsidRDefault="003C0234" w:rsidP="00FB50A4">
      <w:pPr>
        <w:pStyle w:val="xxmsonormal"/>
        <w:shd w:val="clear" w:color="auto" w:fill="FFFFFF"/>
        <w:spacing w:after="200"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 xml:space="preserve">¿Recibió tu hijo comidas escolares gratuitas o a precio reducido a través del Programa Nacional de Almuerzos Escolares durante el año escolar 2020-21? Si es así, tu familia puede tener derecho a recibir P-EBT para comprar alimentos. La solicitud de P-EBT estará disponible el 2 de junio. </w:t>
      </w:r>
    </w:p>
    <w:p w:rsidR="00FB50A4" w:rsidRPr="003C0234" w:rsidRDefault="003C0234" w:rsidP="00FB50A4">
      <w:pPr>
        <w:pStyle w:val="xxmsonormal"/>
        <w:shd w:val="clear" w:color="auto" w:fill="FFFFFF"/>
        <w:spacing w:after="200"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>Para más información:</w:t>
      </w:r>
    </w:p>
    <w:p w:rsidR="00FB50A4" w:rsidRPr="003C0234" w:rsidRDefault="003C0234" w:rsidP="00FB50A4">
      <w:pPr>
        <w:pStyle w:val="xxmsonormal"/>
        <w:shd w:val="clear" w:color="auto" w:fill="FFFFFF"/>
        <w:spacing w:after="200"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 xml:space="preserve">*computer emoji* hhs.texas.gov/es/pebt </w:t>
      </w:r>
    </w:p>
    <w:p w:rsidR="00FB50A4" w:rsidRPr="003C0234" w:rsidRDefault="003C0234" w:rsidP="00FB50A4">
      <w:pPr>
        <w:pStyle w:val="xxmsonormal"/>
        <w:shd w:val="clear" w:color="auto" w:fill="FFFFFF"/>
        <w:spacing w:after="200"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>*phone emoji* 833-442-1255</w:t>
      </w:r>
    </w:p>
    <w:p w:rsidR="00FB50A4" w:rsidRPr="003C0234" w:rsidRDefault="003C0234" w:rsidP="00FB50A4">
      <w:pPr>
        <w:pStyle w:val="xxmsonormal"/>
        <w:shd w:val="clear" w:color="auto" w:fill="FFFFFF"/>
        <w:spacing w:after="200" w:line="276" w:lineRule="auto"/>
        <w:rPr>
          <w:lang/>
        </w:rPr>
      </w:pPr>
      <w:r w:rsidRPr="003C0234">
        <w:rPr>
          <w:rFonts w:ascii="Calibri" w:hAnsi="Calibri"/>
          <w:b/>
          <w:bCs/>
          <w:sz w:val="22"/>
          <w:szCs w:val="22"/>
          <w:lang/>
        </w:rPr>
        <w:t> </w:t>
      </w:r>
    </w:p>
    <w:p w:rsidR="00FB50A4" w:rsidRPr="003C0234" w:rsidRDefault="003C0234" w:rsidP="00FB50A4">
      <w:pPr>
        <w:pStyle w:val="xxmsonormal"/>
        <w:shd w:val="clear" w:color="auto" w:fill="FFFFFF"/>
        <w:spacing w:after="200" w:line="276" w:lineRule="auto"/>
        <w:rPr>
          <w:lang/>
        </w:rPr>
      </w:pPr>
      <w:r w:rsidRPr="003C0234">
        <w:rPr>
          <w:rFonts w:ascii="Calibri" w:hAnsi="Calibri"/>
          <w:b/>
          <w:bCs/>
          <w:sz w:val="22"/>
          <w:szCs w:val="22"/>
          <w:u w:val="single"/>
          <w:lang/>
        </w:rPr>
        <w:t>After the application opens on June 2, use the following language on your school’s social media channels to encourage families to apply for P-EBT:</w:t>
      </w:r>
    </w:p>
    <w:p w:rsidR="00FB50A4" w:rsidRPr="003C0234" w:rsidRDefault="003C0234" w:rsidP="00FB50A4">
      <w:pPr>
        <w:pStyle w:val="xxmsonormal"/>
        <w:shd w:val="clear" w:color="auto" w:fill="FFFFFF"/>
        <w:spacing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 xml:space="preserve">Padres y familias: Se pueden solicitar beneficios de P-EBT desde ahora hasta el 13 de agosto. El programa P-EBT proporciona beneficios de alimentos a las familias con hijos que reúnen los requisitos y que temporalmente dejaron de recibir comidas gratuitas o a precio reducido durante el año escolar 2020-21 debido a la pandemia de COVID-19.  </w:t>
      </w:r>
    </w:p>
    <w:p w:rsidR="00FB50A4" w:rsidRPr="003C0234" w:rsidRDefault="003C0234" w:rsidP="00FB50A4">
      <w:pPr>
        <w:pStyle w:val="xxmsonormal"/>
        <w:shd w:val="clear" w:color="auto" w:fill="FFFFFF"/>
        <w:spacing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> </w:t>
      </w:r>
    </w:p>
    <w:p w:rsidR="00FB50A4" w:rsidRPr="003C0234" w:rsidRDefault="003C0234" w:rsidP="00FB50A4">
      <w:pPr>
        <w:pStyle w:val="xxmsonormal"/>
        <w:shd w:val="clear" w:color="auto" w:fill="FFFFFF"/>
        <w:spacing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>Para más información:</w:t>
      </w:r>
    </w:p>
    <w:p w:rsidR="00FB50A4" w:rsidRPr="003C0234" w:rsidRDefault="003C0234" w:rsidP="00FB50A4">
      <w:pPr>
        <w:pStyle w:val="xxmsonormal"/>
        <w:shd w:val="clear" w:color="auto" w:fill="FFFFFF"/>
        <w:spacing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> </w:t>
      </w:r>
    </w:p>
    <w:p w:rsidR="00FB50A4" w:rsidRPr="003C0234" w:rsidRDefault="003C0234" w:rsidP="00FB50A4">
      <w:pPr>
        <w:pStyle w:val="xxmsonormal"/>
        <w:shd w:val="clear" w:color="auto" w:fill="FFFFFF"/>
        <w:spacing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 xml:space="preserve">*computer emoji* hhs.texas.gov/es/pebt </w:t>
      </w:r>
    </w:p>
    <w:p w:rsidR="00FB50A4" w:rsidRPr="003C0234" w:rsidRDefault="003C0234" w:rsidP="00FB50A4">
      <w:pPr>
        <w:pStyle w:val="xxmsonormal"/>
        <w:shd w:val="clear" w:color="auto" w:fill="FFFFFF"/>
        <w:spacing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> </w:t>
      </w:r>
    </w:p>
    <w:p w:rsidR="00FB50A4" w:rsidRPr="003C0234" w:rsidRDefault="003C0234" w:rsidP="00FB50A4">
      <w:pPr>
        <w:pStyle w:val="xxmsonormal"/>
        <w:shd w:val="clear" w:color="auto" w:fill="FFFFFF"/>
        <w:spacing w:line="276" w:lineRule="auto"/>
        <w:rPr>
          <w:lang/>
        </w:rPr>
      </w:pPr>
      <w:r w:rsidRPr="003C0234">
        <w:rPr>
          <w:rFonts w:ascii="Calibri" w:hAnsi="Calibri"/>
          <w:sz w:val="22"/>
          <w:szCs w:val="22"/>
          <w:lang/>
        </w:rPr>
        <w:t>*phone emoji* 833-442-1255</w:t>
      </w:r>
    </w:p>
    <w:p w:rsidR="00D90962" w:rsidRPr="003C0234" w:rsidRDefault="00134CE8" w:rsidP="00A85EF7">
      <w:pPr>
        <w:pStyle w:val="BodyText"/>
        <w:rPr>
          <w:sz w:val="24"/>
          <w:szCs w:val="24"/>
          <w:lang/>
        </w:rPr>
      </w:pPr>
    </w:p>
    <w:sectPr w:rsidR="00D90962" w:rsidRPr="003C0234" w:rsidSect="008B0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200567F"/>
    <w:multiLevelType w:val="multilevel"/>
    <w:tmpl w:val="A3C08CF6"/>
    <w:numStyleLink w:val="HHSNumbering"/>
  </w:abstractNum>
  <w:abstractNum w:abstractNumId="12">
    <w:nsid w:val="1C9064C8"/>
    <w:multiLevelType w:val="multilevel"/>
    <w:tmpl w:val="A3C08CF6"/>
    <w:numStyleLink w:val="HHSNumbering"/>
  </w:abstractNum>
  <w:abstractNum w:abstractNumId="13">
    <w:nsid w:val="1F2200E0"/>
    <w:multiLevelType w:val="multilevel"/>
    <w:tmpl w:val="A3C08CF6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>
    <w:nsid w:val="3CDB53B6"/>
    <w:multiLevelType w:val="hybridMultilevel"/>
    <w:tmpl w:val="19F0612A"/>
    <w:lvl w:ilvl="0" w:tplc="2C38D60A">
      <w:start w:val="1"/>
      <w:numFmt w:val="decimal"/>
      <w:lvlText w:val="%1."/>
      <w:lvlJc w:val="left"/>
      <w:pPr>
        <w:ind w:left="720" w:hanging="360"/>
      </w:pPr>
    </w:lvl>
    <w:lvl w:ilvl="1" w:tplc="F71ECA8C">
      <w:start w:val="1"/>
      <w:numFmt w:val="lowerLetter"/>
      <w:lvlText w:val="%2."/>
      <w:lvlJc w:val="left"/>
      <w:pPr>
        <w:ind w:left="1440" w:hanging="360"/>
      </w:pPr>
    </w:lvl>
    <w:lvl w:ilvl="2" w:tplc="1A34C264">
      <w:start w:val="1"/>
      <w:numFmt w:val="lowerRoman"/>
      <w:lvlText w:val="%3."/>
      <w:lvlJc w:val="right"/>
      <w:pPr>
        <w:ind w:left="2160" w:hanging="180"/>
      </w:pPr>
    </w:lvl>
    <w:lvl w:ilvl="3" w:tplc="15AA908A" w:tentative="1">
      <w:start w:val="1"/>
      <w:numFmt w:val="decimal"/>
      <w:lvlText w:val="%4."/>
      <w:lvlJc w:val="left"/>
      <w:pPr>
        <w:ind w:left="2880" w:hanging="360"/>
      </w:pPr>
    </w:lvl>
    <w:lvl w:ilvl="4" w:tplc="82BE2CF0" w:tentative="1">
      <w:start w:val="1"/>
      <w:numFmt w:val="lowerLetter"/>
      <w:lvlText w:val="%5."/>
      <w:lvlJc w:val="left"/>
      <w:pPr>
        <w:ind w:left="3600" w:hanging="360"/>
      </w:pPr>
    </w:lvl>
    <w:lvl w:ilvl="5" w:tplc="411AF6E4" w:tentative="1">
      <w:start w:val="1"/>
      <w:numFmt w:val="lowerRoman"/>
      <w:lvlText w:val="%6."/>
      <w:lvlJc w:val="right"/>
      <w:pPr>
        <w:ind w:left="4320" w:hanging="180"/>
      </w:pPr>
    </w:lvl>
    <w:lvl w:ilvl="6" w:tplc="4EE40800" w:tentative="1">
      <w:start w:val="1"/>
      <w:numFmt w:val="decimal"/>
      <w:lvlText w:val="%7."/>
      <w:lvlJc w:val="left"/>
      <w:pPr>
        <w:ind w:left="5040" w:hanging="360"/>
      </w:pPr>
    </w:lvl>
    <w:lvl w:ilvl="7" w:tplc="27984E5C" w:tentative="1">
      <w:start w:val="1"/>
      <w:numFmt w:val="lowerLetter"/>
      <w:lvlText w:val="%8."/>
      <w:lvlJc w:val="left"/>
      <w:pPr>
        <w:ind w:left="5760" w:hanging="360"/>
      </w:pPr>
    </w:lvl>
    <w:lvl w:ilvl="8" w:tplc="A5E60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4643"/>
    <w:multiLevelType w:val="hybridMultilevel"/>
    <w:tmpl w:val="6526C1D2"/>
    <w:lvl w:ilvl="0" w:tplc="31D2AF0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2BD02E18" w:tentative="1">
      <w:start w:val="1"/>
      <w:numFmt w:val="lowerLetter"/>
      <w:lvlText w:val="%2."/>
      <w:lvlJc w:val="left"/>
      <w:pPr>
        <w:ind w:left="2160" w:hanging="360"/>
      </w:pPr>
    </w:lvl>
    <w:lvl w:ilvl="2" w:tplc="C91836B8" w:tentative="1">
      <w:start w:val="1"/>
      <w:numFmt w:val="lowerRoman"/>
      <w:lvlText w:val="%3."/>
      <w:lvlJc w:val="right"/>
      <w:pPr>
        <w:ind w:left="2880" w:hanging="180"/>
      </w:pPr>
    </w:lvl>
    <w:lvl w:ilvl="3" w:tplc="AD2289F8" w:tentative="1">
      <w:start w:val="1"/>
      <w:numFmt w:val="decimal"/>
      <w:lvlText w:val="%4."/>
      <w:lvlJc w:val="left"/>
      <w:pPr>
        <w:ind w:left="3600" w:hanging="360"/>
      </w:pPr>
    </w:lvl>
    <w:lvl w:ilvl="4" w:tplc="62EEB7CA" w:tentative="1">
      <w:start w:val="1"/>
      <w:numFmt w:val="lowerLetter"/>
      <w:lvlText w:val="%5."/>
      <w:lvlJc w:val="left"/>
      <w:pPr>
        <w:ind w:left="4320" w:hanging="360"/>
      </w:pPr>
    </w:lvl>
    <w:lvl w:ilvl="5" w:tplc="3D1A6CBE" w:tentative="1">
      <w:start w:val="1"/>
      <w:numFmt w:val="lowerRoman"/>
      <w:lvlText w:val="%6."/>
      <w:lvlJc w:val="right"/>
      <w:pPr>
        <w:ind w:left="5040" w:hanging="180"/>
      </w:pPr>
    </w:lvl>
    <w:lvl w:ilvl="6" w:tplc="1FD24270" w:tentative="1">
      <w:start w:val="1"/>
      <w:numFmt w:val="decimal"/>
      <w:lvlText w:val="%7."/>
      <w:lvlJc w:val="left"/>
      <w:pPr>
        <w:ind w:left="5760" w:hanging="360"/>
      </w:pPr>
    </w:lvl>
    <w:lvl w:ilvl="7" w:tplc="41C23B92" w:tentative="1">
      <w:start w:val="1"/>
      <w:numFmt w:val="lowerLetter"/>
      <w:lvlText w:val="%8."/>
      <w:lvlJc w:val="left"/>
      <w:pPr>
        <w:ind w:left="6480" w:hanging="360"/>
      </w:pPr>
    </w:lvl>
    <w:lvl w:ilvl="8" w:tplc="B6A2DD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6"/>
  </w:num>
  <w:num w:numId="17">
    <w:abstractNumId w:val="13"/>
  </w:num>
  <w:num w:numId="18">
    <w:abstractNumId w:val="16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5"/>
  </w:num>
  <w:num w:numId="26">
    <w:abstractNumId w:val="16"/>
  </w:num>
  <w:num w:numId="27">
    <w:abstractNumId w:val="14"/>
  </w:num>
  <w:num w:numId="28">
    <w:abstractNumId w:val="13"/>
  </w:num>
  <w:num w:numId="29">
    <w:abstractNumId w:val="16"/>
  </w:num>
  <w:num w:numId="30">
    <w:abstractNumId w:val="15"/>
  </w:num>
  <w:num w:numId="31">
    <w:abstractNumId w:val="16"/>
  </w:num>
  <w:num w:numId="32">
    <w:abstractNumId w:val="14"/>
  </w:num>
  <w:num w:numId="33">
    <w:abstractNumId w:val="16"/>
  </w:num>
  <w:num w:numId="34">
    <w:abstractNumId w:val="13"/>
  </w:num>
  <w:num w:numId="35">
    <w:abstractNumId w:val="15"/>
  </w:num>
  <w:num w:numId="36">
    <w:abstractNumId w:val="16"/>
  </w:num>
  <w:num w:numId="37">
    <w:abstractNumId w:val="1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cumentProtection w:edit="readOnly" w:enforcement="1" w:cryptProviderType="rsaFull" w:cryptAlgorithmClass="hash" w:cryptAlgorithmType="typeAny" w:cryptAlgorithmSid="4" w:cryptSpinCount="100000" w:hash="MTZu8sAkiG9l1vwxuR21KpQhmkM=" w:salt="KslLMjQJq1TjvbJlMtCl/A=="/>
  <w:defaultTabStop w:val="720"/>
  <w:characterSpacingControl w:val="doNotCompress"/>
  <w:compat/>
  <w:rsids>
    <w:rsidRoot w:val="003C0234"/>
    <w:rsid w:val="000124D1"/>
    <w:rsid w:val="00134CE8"/>
    <w:rsid w:val="003C0234"/>
    <w:rsid w:val="00471D18"/>
    <w:rsid w:val="008B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caption" w:semiHidden="0" w:uiPriority="35" w:unhideWhenUsed="0" w:qFormat="1"/>
    <w:lsdException w:name="annotation reference" w:semiHidden="0" w:unhideWhenUsed="0"/>
    <w:lsdException w:name="List Bullet" w:semiHidden="0" w:uiPriority="16" w:unhideWhenUsed="0" w:qFormat="1"/>
    <w:lsdException w:name="List Number" w:semiHidden="0" w:uiPriority="1" w:unhideWhenUsed="0" w:qFormat="1"/>
    <w:lsdException w:name="Title" w:semiHidden="0" w:uiPriority="28" w:unhideWhenUsed="0" w:qFormat="1"/>
    <w:lsdException w:name="Default Paragraph Font" w:uiPriority="1"/>
    <w:lsdException w:name="Body Text" w:qFormat="1"/>
    <w:lsdException w:name="Subtitle" w:semiHidden="0" w:uiPriority="29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nhideWhenUsed="0"/>
    <w:lsdException w:name="Table Grid" w:semiHidden="0" w:uiPriority="39" w:unhideWhenUsed="0"/>
    <w:lsdException w:name="Placeholder Text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semiHidden="0" w:uiPriority="94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94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19695A"/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2167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558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39"/>
    <w:unhideWhenUsed/>
    <w:rsid w:val="00266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3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3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36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15"/>
      </w:numPr>
    </w:pPr>
  </w:style>
  <w:style w:type="numbering" w:customStyle="1" w:styleId="HHSNumbering">
    <w:name w:val="HHS Numbering"/>
    <w:uiPriority w:val="99"/>
    <w:rsid w:val="00A85EF7"/>
    <w:pPr>
      <w:numPr>
        <w:numId w:val="17"/>
      </w:numPr>
    </w:pPr>
  </w:style>
  <w:style w:type="paragraph" w:styleId="ListNumber">
    <w:name w:val="List Number"/>
    <w:basedOn w:val="BodyText"/>
    <w:uiPriority w:val="3"/>
    <w:qFormat/>
    <w:rsid w:val="006D71AF"/>
    <w:pPr>
      <w:numPr>
        <w:numId w:val="39"/>
      </w:numPr>
      <w:spacing w:before="240" w:after="0" w:line="288" w:lineRule="auto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99"/>
    <w:semiHidden/>
    <w:rsid w:val="00973878"/>
  </w:style>
  <w:style w:type="character" w:styleId="Strong">
    <w:name w:val="Strong"/>
    <w:uiPriority w:val="7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99"/>
    <w:rsid w:val="006D71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/>
    </w:pPr>
    <w:rPr>
      <w:rFonts w:eastAsiaTheme="minorEastAsia"/>
      <w:color w:val="044D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/>
      <w:ind w:left="1152" w:right="1152"/>
    </w:pPr>
    <w:rPr>
      <w:rFonts w:eastAsiaTheme="minorEastAsia"/>
      <w:iCs/>
      <w:color w:val="auto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/>
    </w:pPr>
    <w:rPr>
      <w:b/>
      <w:iCs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paragraph" w:customStyle="1" w:styleId="xxmsonormal">
    <w:name w:val="x_xmsonormal"/>
    <w:basedOn w:val="Normal"/>
    <w:rsid w:val="00FB50A4"/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HHS Legislative" id="{AE6E0F64-0A86-41DD-8677-CFDE883738AC}" vid="{F2FFE3E8-6C19-41D3-BB94-1D74DBDD9E2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Albert,Ryan (HHSC)</dc:creator>
  <cp:lastModifiedBy>dtolleson</cp:lastModifiedBy>
  <cp:revision>3</cp:revision>
  <dcterms:created xsi:type="dcterms:W3CDTF">2021-05-25T12:52:00Z</dcterms:created>
  <dcterms:modified xsi:type="dcterms:W3CDTF">2021-06-11T03:22:00Z</dcterms:modified>
</cp:coreProperties>
</file>