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8C" w:rsidRDefault="00BE7D8C" w:rsidP="00BE7D8C">
      <w:pPr>
        <w:widowControl w:val="0"/>
        <w:autoSpaceDE w:val="0"/>
        <w:autoSpaceDN w:val="0"/>
        <w:adjustRightInd w:val="0"/>
        <w:rPr>
          <w:rFonts w:ascii="Arial" w:hAnsi="Arial" w:cs="Arial"/>
          <w:szCs w:val="20"/>
        </w:rPr>
      </w:pPr>
    </w:p>
    <w:p w:rsidR="00883C1E" w:rsidRDefault="00883C1E" w:rsidP="00883C1E">
      <w:pPr>
        <w:autoSpaceDE w:val="0"/>
        <w:autoSpaceDN w:val="0"/>
        <w:adjustRightInd w:val="0"/>
        <w:spacing w:after="0" w:line="276" w:lineRule="auto"/>
        <w:rPr>
          <w:rFonts w:ascii="Cambria" w:hAnsi="Cambria" w:cs="Times New Roman"/>
          <w:b/>
          <w:bCs/>
          <w:sz w:val="28"/>
          <w:szCs w:val="24"/>
          <w:u w:val="single"/>
        </w:rPr>
      </w:pPr>
    </w:p>
    <w:p w:rsidR="00B25B13" w:rsidRPr="00B25B13" w:rsidRDefault="00B25B13" w:rsidP="00883C1E">
      <w:pPr>
        <w:autoSpaceDE w:val="0"/>
        <w:autoSpaceDN w:val="0"/>
        <w:adjustRightInd w:val="0"/>
        <w:spacing w:after="0" w:line="276" w:lineRule="auto"/>
        <w:jc w:val="center"/>
        <w:rPr>
          <w:rFonts w:ascii="Cambria" w:hAnsi="Cambria" w:cs="Times New Roman"/>
          <w:b/>
          <w:bCs/>
          <w:sz w:val="28"/>
          <w:szCs w:val="24"/>
          <w:u w:val="single"/>
        </w:rPr>
      </w:pPr>
      <w:r w:rsidRPr="00B25B13">
        <w:rPr>
          <w:rFonts w:ascii="Cambria" w:hAnsi="Cambria" w:cs="Times New Roman"/>
          <w:b/>
          <w:bCs/>
          <w:sz w:val="28"/>
          <w:szCs w:val="24"/>
          <w:u w:val="single"/>
        </w:rPr>
        <w:t xml:space="preserve">Important Information for: </w:t>
      </w:r>
      <w:r w:rsidRPr="00B25B13">
        <w:rPr>
          <w:rFonts w:ascii="Cambria" w:hAnsi="Cambria" w:cs="Times New Roman"/>
          <w:b/>
          <w:bCs/>
          <w:sz w:val="28"/>
          <w:szCs w:val="24"/>
          <w:u w:val="single"/>
        </w:rPr>
        <w:br/>
        <w:t>Combined Rite of Election and Call to Continuing Conversion</w:t>
      </w:r>
    </w:p>
    <w:p w:rsidR="00B25B13" w:rsidRPr="00DF48BE" w:rsidRDefault="00B25B13" w:rsidP="00B25B13">
      <w:pPr>
        <w:autoSpaceDE w:val="0"/>
        <w:autoSpaceDN w:val="0"/>
        <w:adjustRightInd w:val="0"/>
        <w:spacing w:after="0" w:line="276" w:lineRule="auto"/>
        <w:jc w:val="center"/>
        <w:rPr>
          <w:rFonts w:ascii="Cambria" w:hAnsi="Cambria" w:cs="Times New Roman"/>
          <w:b/>
          <w:bCs/>
          <w:szCs w:val="24"/>
        </w:rPr>
      </w:pPr>
    </w:p>
    <w:p w:rsidR="00B25B13" w:rsidRPr="00DF48BE" w:rsidRDefault="00B25B13" w:rsidP="00883C1E">
      <w:pPr>
        <w:autoSpaceDE w:val="0"/>
        <w:autoSpaceDN w:val="0"/>
        <w:adjustRightInd w:val="0"/>
        <w:spacing w:after="0" w:line="276" w:lineRule="auto"/>
        <w:ind w:left="360" w:right="270"/>
        <w:rPr>
          <w:rFonts w:ascii="Cambria" w:hAnsi="Cambria" w:cs="Times New Roman"/>
          <w:b/>
          <w:bCs/>
          <w:szCs w:val="24"/>
        </w:rPr>
      </w:pPr>
      <w:r w:rsidRPr="00DF48BE">
        <w:rPr>
          <w:rFonts w:ascii="Cambria" w:hAnsi="Cambria" w:cs="Times New Roman"/>
          <w:b/>
          <w:bCs/>
          <w:szCs w:val="24"/>
        </w:rPr>
        <w:t>When and where is the Combined Rite of Election and Call to Continuing Conversion?</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szCs w:val="24"/>
        </w:rPr>
        <w:t xml:space="preserve">The First Sunday of Lent - Sunday, </w:t>
      </w:r>
      <w:r>
        <w:rPr>
          <w:rFonts w:ascii="Cambria" w:hAnsi="Cambria" w:cs="Times New Roman"/>
          <w:szCs w:val="24"/>
        </w:rPr>
        <w:t>March 1</w:t>
      </w:r>
      <w:r w:rsidR="00531833">
        <w:rPr>
          <w:rFonts w:ascii="Cambria" w:hAnsi="Cambria" w:cs="Times New Roman"/>
          <w:szCs w:val="24"/>
        </w:rPr>
        <w:t>, 2020</w:t>
      </w:r>
      <w:r>
        <w:rPr>
          <w:rFonts w:ascii="Cambria" w:hAnsi="Cambria" w:cs="Times New Roman"/>
          <w:szCs w:val="24"/>
        </w:rPr>
        <w:t xml:space="preserve"> </w:t>
      </w:r>
      <w:r w:rsidRPr="00DF48BE">
        <w:rPr>
          <w:rFonts w:ascii="Cambria" w:hAnsi="Cambria" w:cs="Times New Roman"/>
          <w:szCs w:val="24"/>
        </w:rPr>
        <w:t>at 3:00 PM at the Cathedral of S</w:t>
      </w:r>
      <w:r>
        <w:rPr>
          <w:rFonts w:ascii="Cambria" w:hAnsi="Cambria" w:cs="Times New Roman"/>
          <w:szCs w:val="24"/>
        </w:rPr>
        <w:t>aint</w:t>
      </w:r>
      <w:r w:rsidRPr="00DF48BE">
        <w:rPr>
          <w:rFonts w:ascii="Cambria" w:hAnsi="Cambria" w:cs="Times New Roman"/>
          <w:szCs w:val="24"/>
        </w:rPr>
        <w:t xml:space="preserve"> Joseph (140 Farmington Avenue, Hartford, CT 06106).</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p>
    <w:p w:rsidR="00B25B13" w:rsidRPr="00DF48BE" w:rsidRDefault="00B25B13" w:rsidP="00883C1E">
      <w:pPr>
        <w:autoSpaceDE w:val="0"/>
        <w:autoSpaceDN w:val="0"/>
        <w:adjustRightInd w:val="0"/>
        <w:spacing w:after="0" w:line="276" w:lineRule="auto"/>
        <w:ind w:left="360" w:right="270"/>
        <w:rPr>
          <w:rFonts w:ascii="Cambria" w:hAnsi="Cambria" w:cs="Times New Roman"/>
          <w:b/>
          <w:szCs w:val="24"/>
        </w:rPr>
      </w:pPr>
      <w:r>
        <w:rPr>
          <w:rFonts w:ascii="Cambria" w:hAnsi="Cambria" w:cs="Times New Roman"/>
          <w:b/>
          <w:szCs w:val="24"/>
        </w:rPr>
        <w:t>When should attendees</w:t>
      </w:r>
      <w:r w:rsidRPr="00DF48BE">
        <w:rPr>
          <w:rFonts w:ascii="Cambria" w:hAnsi="Cambria" w:cs="Times New Roman"/>
          <w:b/>
          <w:szCs w:val="24"/>
        </w:rPr>
        <w:t xml:space="preserve"> be at the Cathedral of Saint Joseph?</w:t>
      </w:r>
    </w:p>
    <w:p w:rsidR="00883C1E"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szCs w:val="24"/>
        </w:rPr>
        <w:t xml:space="preserve">There will be a rehearsal for all participants </w:t>
      </w:r>
      <w:r>
        <w:rPr>
          <w:rFonts w:ascii="Cambria" w:hAnsi="Cambria" w:cs="Times New Roman"/>
          <w:szCs w:val="24"/>
        </w:rPr>
        <w:t xml:space="preserve">(presenters, catechumens, candidates, and sponsors) </w:t>
      </w:r>
      <w:r w:rsidRPr="00DF48BE">
        <w:rPr>
          <w:rFonts w:ascii="Cambria" w:hAnsi="Cambria" w:cs="Times New Roman"/>
          <w:szCs w:val="24"/>
        </w:rPr>
        <w:t>beginning at 2:15 PM, as well as registration. Please be in the pew at 2:15 PM and plan travel time accordingly.</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szCs w:val="24"/>
        </w:rPr>
        <w:t xml:space="preserve">  </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szCs w:val="24"/>
        </w:rPr>
        <w:t>Parking is available in the rear lot of the Cathedral of Saint Joseph</w:t>
      </w:r>
      <w:r>
        <w:rPr>
          <w:rFonts w:ascii="Cambria" w:hAnsi="Cambria" w:cs="Times New Roman"/>
          <w:szCs w:val="24"/>
        </w:rPr>
        <w:t xml:space="preserve">, as well as some surrounding lots (e.g. next door to the Chancery). </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p>
    <w:p w:rsidR="00B25B13" w:rsidRPr="00DF48BE" w:rsidRDefault="00B25B13" w:rsidP="00883C1E">
      <w:pPr>
        <w:autoSpaceDE w:val="0"/>
        <w:autoSpaceDN w:val="0"/>
        <w:adjustRightInd w:val="0"/>
        <w:spacing w:after="0" w:line="276" w:lineRule="auto"/>
        <w:ind w:left="360" w:right="270"/>
        <w:rPr>
          <w:rFonts w:ascii="Cambria" w:hAnsi="Cambria" w:cs="Times New Roman"/>
          <w:b/>
          <w:bCs/>
          <w:szCs w:val="24"/>
        </w:rPr>
      </w:pPr>
      <w:r w:rsidRPr="00DF48BE">
        <w:rPr>
          <w:rFonts w:ascii="Cambria" w:hAnsi="Cambria" w:cs="Times New Roman"/>
          <w:b/>
          <w:bCs/>
          <w:szCs w:val="24"/>
        </w:rPr>
        <w:t>Will this fulfi</w:t>
      </w:r>
      <w:r>
        <w:rPr>
          <w:rFonts w:ascii="Cambria" w:hAnsi="Cambria" w:cs="Times New Roman"/>
          <w:b/>
          <w:bCs/>
          <w:szCs w:val="24"/>
        </w:rPr>
        <w:t>ll the</w:t>
      </w:r>
      <w:r w:rsidRPr="00DF48BE">
        <w:rPr>
          <w:rFonts w:ascii="Cambria" w:hAnsi="Cambria" w:cs="Times New Roman"/>
          <w:b/>
          <w:bCs/>
          <w:szCs w:val="24"/>
        </w:rPr>
        <w:t xml:space="preserve"> Sunday obligation? </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szCs w:val="24"/>
        </w:rPr>
        <w:t xml:space="preserve">No - </w:t>
      </w:r>
      <w:r>
        <w:rPr>
          <w:rFonts w:ascii="Cambria" w:hAnsi="Cambria" w:cs="Times New Roman"/>
          <w:szCs w:val="24"/>
        </w:rPr>
        <w:t>the R</w:t>
      </w:r>
      <w:r w:rsidRPr="00DF48BE">
        <w:rPr>
          <w:rFonts w:ascii="Cambria" w:hAnsi="Cambria" w:cs="Times New Roman"/>
          <w:szCs w:val="24"/>
        </w:rPr>
        <w:t xml:space="preserve">ite will be celebrated </w:t>
      </w:r>
      <w:r>
        <w:rPr>
          <w:rFonts w:ascii="Cambria" w:hAnsi="Cambria" w:cs="Times New Roman"/>
          <w:szCs w:val="24"/>
        </w:rPr>
        <w:t xml:space="preserve">as a </w:t>
      </w:r>
      <w:r w:rsidRPr="00DF48BE">
        <w:rPr>
          <w:rFonts w:ascii="Cambria" w:hAnsi="Cambria" w:cs="Times New Roman"/>
          <w:szCs w:val="24"/>
        </w:rPr>
        <w:t xml:space="preserve">Liturgy of the Word only. </w:t>
      </w:r>
    </w:p>
    <w:p w:rsidR="00B25B13" w:rsidRPr="00DF48BE" w:rsidRDefault="00B25B13" w:rsidP="00883C1E">
      <w:pPr>
        <w:autoSpaceDE w:val="0"/>
        <w:autoSpaceDN w:val="0"/>
        <w:adjustRightInd w:val="0"/>
        <w:spacing w:after="0" w:line="276" w:lineRule="auto"/>
        <w:ind w:left="360" w:right="270" w:firstLine="720"/>
        <w:rPr>
          <w:rFonts w:ascii="Cambria" w:hAnsi="Cambria" w:cs="Times New Roman"/>
          <w:szCs w:val="24"/>
        </w:rPr>
      </w:pPr>
    </w:p>
    <w:p w:rsidR="00B25B13" w:rsidRPr="00DF48BE" w:rsidRDefault="00B25B13" w:rsidP="00883C1E">
      <w:pPr>
        <w:autoSpaceDE w:val="0"/>
        <w:autoSpaceDN w:val="0"/>
        <w:adjustRightInd w:val="0"/>
        <w:spacing w:after="0" w:line="276" w:lineRule="auto"/>
        <w:ind w:left="360" w:right="270"/>
        <w:rPr>
          <w:rFonts w:ascii="Cambria" w:hAnsi="Cambria" w:cs="Times New Roman"/>
          <w:b/>
          <w:szCs w:val="24"/>
        </w:rPr>
      </w:pPr>
      <w:r w:rsidRPr="00DF48BE">
        <w:rPr>
          <w:rFonts w:ascii="Cambria" w:hAnsi="Cambria" w:cs="Times New Roman"/>
          <w:b/>
          <w:szCs w:val="24"/>
        </w:rPr>
        <w:t>Who should attend this Combined Rite?</w:t>
      </w:r>
    </w:p>
    <w:p w:rsidR="00B25B13"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szCs w:val="24"/>
        </w:rPr>
        <w:t>Catechumens and candidates should be in attendance with their godparents or sponsors. Each parish should send their RCIA coordinator, as well as a presenter</w:t>
      </w:r>
      <w:r>
        <w:rPr>
          <w:rFonts w:ascii="Cambria" w:hAnsi="Cambria" w:cs="Times New Roman"/>
          <w:szCs w:val="24"/>
        </w:rPr>
        <w:t xml:space="preserve"> (who may or may not be the aforementioned)</w:t>
      </w:r>
      <w:r w:rsidRPr="00DF48BE">
        <w:rPr>
          <w:rFonts w:ascii="Cambria" w:hAnsi="Cambria" w:cs="Times New Roman"/>
          <w:szCs w:val="24"/>
        </w:rPr>
        <w:t xml:space="preserve">. </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r>
        <w:rPr>
          <w:rFonts w:ascii="Cambria" w:hAnsi="Cambria" w:cs="Times New Roman"/>
          <w:szCs w:val="24"/>
        </w:rPr>
        <w:t>Pastors and parochial vicars from the respective</w:t>
      </w:r>
      <w:r w:rsidRPr="00DF48BE">
        <w:rPr>
          <w:rFonts w:ascii="Cambria" w:hAnsi="Cambria" w:cs="Times New Roman"/>
          <w:szCs w:val="24"/>
        </w:rPr>
        <w:t xml:space="preserve"> parishes, as well as</w:t>
      </w:r>
      <w:r>
        <w:rPr>
          <w:rFonts w:ascii="Cambria" w:hAnsi="Cambria" w:cs="Times New Roman"/>
          <w:szCs w:val="24"/>
        </w:rPr>
        <w:t xml:space="preserve"> RCIA team members,</w:t>
      </w:r>
      <w:r w:rsidRPr="00DF48BE">
        <w:rPr>
          <w:rFonts w:ascii="Cambria" w:hAnsi="Cambria" w:cs="Times New Roman"/>
          <w:szCs w:val="24"/>
        </w:rPr>
        <w:t xml:space="preserve"> family</w:t>
      </w:r>
      <w:r>
        <w:rPr>
          <w:rFonts w:ascii="Cambria" w:hAnsi="Cambria" w:cs="Times New Roman"/>
          <w:szCs w:val="24"/>
        </w:rPr>
        <w:t>,</w:t>
      </w:r>
      <w:r w:rsidRPr="00DF48BE">
        <w:rPr>
          <w:rFonts w:ascii="Cambria" w:hAnsi="Cambria" w:cs="Times New Roman"/>
          <w:szCs w:val="24"/>
        </w:rPr>
        <w:t xml:space="preserve"> and friends are also welcome. This sacred celebration is very meaningful to the catechumens and candidates who attend, and so it is always a kind gesture to have the visible support of the parish present at the Cathedral. </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p>
    <w:p w:rsidR="00B25B13" w:rsidRDefault="00B25B13" w:rsidP="00883C1E">
      <w:pPr>
        <w:autoSpaceDE w:val="0"/>
        <w:autoSpaceDN w:val="0"/>
        <w:adjustRightInd w:val="0"/>
        <w:spacing w:after="0" w:line="276" w:lineRule="auto"/>
        <w:ind w:left="360" w:right="270"/>
        <w:rPr>
          <w:rFonts w:ascii="Cambria" w:hAnsi="Cambria" w:cs="Times New Roman"/>
          <w:b/>
          <w:szCs w:val="24"/>
        </w:rPr>
      </w:pPr>
      <w:r>
        <w:rPr>
          <w:rFonts w:ascii="Cambria" w:hAnsi="Cambria" w:cs="Times New Roman"/>
          <w:b/>
          <w:szCs w:val="24"/>
        </w:rPr>
        <w:t>What</w:t>
      </w:r>
      <w:r w:rsidRPr="00DF48BE">
        <w:rPr>
          <w:rFonts w:ascii="Cambria" w:hAnsi="Cambria" w:cs="Times New Roman"/>
          <w:b/>
          <w:szCs w:val="24"/>
        </w:rPr>
        <w:t xml:space="preserve"> does the Office of Education, Evangeliza</w:t>
      </w:r>
      <w:r>
        <w:rPr>
          <w:rFonts w:ascii="Cambria" w:hAnsi="Cambria" w:cs="Times New Roman"/>
          <w:b/>
          <w:szCs w:val="24"/>
        </w:rPr>
        <w:t>tion and Catechesis need</w:t>
      </w:r>
      <w:r w:rsidRPr="00DF48BE">
        <w:rPr>
          <w:rFonts w:ascii="Cambria" w:hAnsi="Cambria" w:cs="Times New Roman"/>
          <w:b/>
          <w:szCs w:val="24"/>
        </w:rPr>
        <w:t>?</w:t>
      </w:r>
    </w:p>
    <w:p w:rsidR="00883C1E"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szCs w:val="24"/>
        </w:rPr>
        <w:t xml:space="preserve">We are thankful for your ministry and ask </w:t>
      </w:r>
      <w:r w:rsidR="00883C1E">
        <w:rPr>
          <w:rFonts w:ascii="Cambria" w:hAnsi="Cambria" w:cs="Times New Roman"/>
          <w:szCs w:val="24"/>
        </w:rPr>
        <w:t>that you do</w:t>
      </w:r>
      <w:r w:rsidRPr="00DF48BE">
        <w:rPr>
          <w:rFonts w:ascii="Cambria" w:hAnsi="Cambria" w:cs="Times New Roman"/>
          <w:szCs w:val="24"/>
        </w:rPr>
        <w:t xml:space="preserve"> the following:</w:t>
      </w:r>
    </w:p>
    <w:p w:rsidR="00883C1E" w:rsidRDefault="00883C1E" w:rsidP="00883C1E">
      <w:pPr>
        <w:autoSpaceDE w:val="0"/>
        <w:autoSpaceDN w:val="0"/>
        <w:adjustRightInd w:val="0"/>
        <w:spacing w:after="0" w:line="276" w:lineRule="auto"/>
        <w:ind w:left="360" w:right="270"/>
        <w:rPr>
          <w:rFonts w:ascii="Cambria" w:hAnsi="Cambria" w:cs="Times New Roman"/>
          <w:szCs w:val="24"/>
        </w:rPr>
      </w:pPr>
    </w:p>
    <w:p w:rsidR="00883C1E" w:rsidRDefault="00B25B13" w:rsidP="00883C1E">
      <w:pPr>
        <w:pStyle w:val="ListParagraph"/>
        <w:numPr>
          <w:ilvl w:val="0"/>
          <w:numId w:val="3"/>
        </w:numPr>
        <w:autoSpaceDE w:val="0"/>
        <w:autoSpaceDN w:val="0"/>
        <w:adjustRightInd w:val="0"/>
        <w:spacing w:line="276" w:lineRule="auto"/>
        <w:ind w:left="1080" w:right="270"/>
        <w:rPr>
          <w:rFonts w:ascii="Cambria" w:hAnsi="Cambria"/>
          <w:szCs w:val="24"/>
        </w:rPr>
      </w:pPr>
      <w:r w:rsidRPr="00883C1E">
        <w:rPr>
          <w:rFonts w:ascii="Cambria" w:hAnsi="Cambria"/>
          <w:szCs w:val="24"/>
        </w:rPr>
        <w:t xml:space="preserve">Submit your </w:t>
      </w:r>
      <w:hyperlink r:id="rId8" w:history="1">
        <w:r w:rsidRPr="00883C1E">
          <w:rPr>
            <w:rStyle w:val="Hyperlink"/>
            <w:rFonts w:ascii="Cambria" w:hAnsi="Cambria"/>
            <w:color w:val="1F497D" w:themeColor="text2"/>
            <w:szCs w:val="24"/>
          </w:rPr>
          <w:t>electronic registration form</w:t>
        </w:r>
      </w:hyperlink>
      <w:r w:rsidRPr="00883C1E">
        <w:rPr>
          <w:rFonts w:ascii="Cambria" w:hAnsi="Cambria"/>
          <w:szCs w:val="24"/>
        </w:rPr>
        <w:t xml:space="preserve"> by </w:t>
      </w:r>
      <w:r w:rsidRPr="00883C1E">
        <w:rPr>
          <w:rFonts w:ascii="Cambria" w:hAnsi="Cambria"/>
          <w:b/>
          <w:szCs w:val="24"/>
        </w:rPr>
        <w:t>February 1</w:t>
      </w:r>
      <w:r w:rsidR="00531833">
        <w:rPr>
          <w:rFonts w:ascii="Cambria" w:hAnsi="Cambria"/>
          <w:b/>
          <w:szCs w:val="24"/>
        </w:rPr>
        <w:t>4</w:t>
      </w:r>
      <w:r w:rsidRPr="00883C1E">
        <w:rPr>
          <w:rFonts w:ascii="Cambria" w:hAnsi="Cambria"/>
          <w:b/>
          <w:szCs w:val="24"/>
        </w:rPr>
        <w:t>, 20</w:t>
      </w:r>
      <w:r w:rsidR="00531833">
        <w:rPr>
          <w:rFonts w:ascii="Cambria" w:hAnsi="Cambria"/>
          <w:b/>
          <w:szCs w:val="24"/>
        </w:rPr>
        <w:t>20</w:t>
      </w:r>
      <w:r w:rsidRPr="00883C1E">
        <w:rPr>
          <w:rFonts w:ascii="Cambria" w:hAnsi="Cambria"/>
          <w:b/>
          <w:szCs w:val="24"/>
        </w:rPr>
        <w:t xml:space="preserve">. </w:t>
      </w:r>
      <w:r w:rsidRPr="00883C1E">
        <w:rPr>
          <w:rFonts w:ascii="Cambria" w:hAnsi="Cambria"/>
          <w:szCs w:val="24"/>
        </w:rPr>
        <w:t xml:space="preserve">Our office would be happy to assist with the electronic form as needed.  </w:t>
      </w:r>
    </w:p>
    <w:p w:rsidR="00883C1E" w:rsidRPr="00883C1E" w:rsidRDefault="00531833" w:rsidP="00883C1E">
      <w:pPr>
        <w:pStyle w:val="ListParagraph"/>
        <w:numPr>
          <w:ilvl w:val="1"/>
          <w:numId w:val="3"/>
        </w:numPr>
        <w:tabs>
          <w:tab w:val="left" w:pos="1530"/>
        </w:tabs>
        <w:autoSpaceDE w:val="0"/>
        <w:autoSpaceDN w:val="0"/>
        <w:adjustRightInd w:val="0"/>
        <w:spacing w:line="276" w:lineRule="auto"/>
        <w:ind w:left="1800" w:right="270"/>
        <w:rPr>
          <w:rFonts w:ascii="Cambria" w:hAnsi="Cambria"/>
          <w:i/>
          <w:szCs w:val="24"/>
        </w:rPr>
      </w:pPr>
      <w:r w:rsidRPr="00531833">
        <w:rPr>
          <w:rFonts w:ascii="Cambria" w:hAnsi="Cambria"/>
          <w:i/>
          <w:szCs w:val="24"/>
        </w:rPr>
        <w:t>Please note that OEEC will NOT be providing nametags. Parishes should prepare those accordingly if they wish, but it is not required.</w:t>
      </w:r>
    </w:p>
    <w:p w:rsidR="00883C1E" w:rsidRDefault="00B25B13" w:rsidP="00883C1E">
      <w:pPr>
        <w:pStyle w:val="ListParagraph"/>
        <w:numPr>
          <w:ilvl w:val="0"/>
          <w:numId w:val="3"/>
        </w:numPr>
        <w:autoSpaceDE w:val="0"/>
        <w:autoSpaceDN w:val="0"/>
        <w:adjustRightInd w:val="0"/>
        <w:spacing w:line="276" w:lineRule="auto"/>
        <w:ind w:left="1080" w:right="270"/>
        <w:rPr>
          <w:rFonts w:ascii="Cambria" w:hAnsi="Cambria"/>
          <w:szCs w:val="24"/>
        </w:rPr>
      </w:pPr>
      <w:r w:rsidRPr="00883C1E">
        <w:rPr>
          <w:rFonts w:ascii="Cambria" w:hAnsi="Cambria"/>
          <w:szCs w:val="24"/>
        </w:rPr>
        <w:t xml:space="preserve">Celebrate the Rite of Sending in your parish. This can be done the Sunday prior to or the morning of the Combined Rite. </w:t>
      </w:r>
    </w:p>
    <w:p w:rsidR="00B25B13" w:rsidRPr="00883C1E" w:rsidRDefault="00B25B13" w:rsidP="00883C1E">
      <w:pPr>
        <w:pStyle w:val="ListParagraph"/>
        <w:numPr>
          <w:ilvl w:val="0"/>
          <w:numId w:val="3"/>
        </w:numPr>
        <w:autoSpaceDE w:val="0"/>
        <w:autoSpaceDN w:val="0"/>
        <w:adjustRightInd w:val="0"/>
        <w:spacing w:line="276" w:lineRule="auto"/>
        <w:ind w:left="1080" w:right="270"/>
        <w:rPr>
          <w:rFonts w:ascii="Cambria" w:hAnsi="Cambria"/>
          <w:szCs w:val="24"/>
        </w:rPr>
      </w:pPr>
      <w:r w:rsidRPr="00883C1E">
        <w:rPr>
          <w:rFonts w:ascii="Cambria" w:hAnsi="Cambria"/>
          <w:szCs w:val="24"/>
        </w:rPr>
        <w:t>Prepare your catechumens and candidates to celebrate the Combined Rite of Election and Call to Continuing Conversion. Be sure that they each have a godparent or sponsor, and are aware of where they need to be when, as well as parking instructions.</w:t>
      </w:r>
    </w:p>
    <w:p w:rsidR="00B25B13" w:rsidRDefault="00B25B13" w:rsidP="00883C1E">
      <w:pPr>
        <w:autoSpaceDE w:val="0"/>
        <w:autoSpaceDN w:val="0"/>
        <w:adjustRightInd w:val="0"/>
        <w:spacing w:after="0" w:line="276" w:lineRule="auto"/>
        <w:ind w:left="360" w:right="270"/>
        <w:rPr>
          <w:rFonts w:ascii="Cambria" w:hAnsi="Cambria" w:cs="Times New Roman"/>
          <w:szCs w:val="24"/>
        </w:rPr>
      </w:pPr>
    </w:p>
    <w:p w:rsidR="00883C1E" w:rsidRDefault="00883C1E" w:rsidP="00883C1E">
      <w:pPr>
        <w:autoSpaceDE w:val="0"/>
        <w:autoSpaceDN w:val="0"/>
        <w:adjustRightInd w:val="0"/>
        <w:spacing w:after="0" w:line="276" w:lineRule="auto"/>
        <w:ind w:left="360" w:right="270"/>
        <w:rPr>
          <w:rFonts w:ascii="Cambria" w:hAnsi="Cambria" w:cs="Times New Roman"/>
          <w:szCs w:val="24"/>
        </w:rPr>
      </w:pPr>
    </w:p>
    <w:p w:rsidR="00883C1E" w:rsidRDefault="00883C1E" w:rsidP="00883C1E">
      <w:pPr>
        <w:autoSpaceDE w:val="0"/>
        <w:autoSpaceDN w:val="0"/>
        <w:adjustRightInd w:val="0"/>
        <w:spacing w:after="0" w:line="276" w:lineRule="auto"/>
        <w:ind w:left="360" w:right="270"/>
        <w:rPr>
          <w:rFonts w:ascii="Cambria" w:hAnsi="Cambria" w:cs="Times New Roman"/>
          <w:szCs w:val="24"/>
        </w:rPr>
      </w:pPr>
    </w:p>
    <w:p w:rsidR="00883C1E" w:rsidRPr="00DF48BE" w:rsidRDefault="00883C1E" w:rsidP="00883C1E">
      <w:pPr>
        <w:autoSpaceDE w:val="0"/>
        <w:autoSpaceDN w:val="0"/>
        <w:adjustRightInd w:val="0"/>
        <w:spacing w:after="0" w:line="276" w:lineRule="auto"/>
        <w:ind w:left="360" w:right="270"/>
        <w:rPr>
          <w:rFonts w:ascii="Cambria" w:hAnsi="Cambria" w:cs="Times New Roman"/>
          <w:szCs w:val="24"/>
        </w:rPr>
      </w:pPr>
    </w:p>
    <w:p w:rsidR="00883C1E" w:rsidRDefault="00883C1E" w:rsidP="00883C1E">
      <w:pPr>
        <w:autoSpaceDE w:val="0"/>
        <w:autoSpaceDN w:val="0"/>
        <w:adjustRightInd w:val="0"/>
        <w:spacing w:after="0" w:line="276" w:lineRule="auto"/>
        <w:ind w:left="360" w:right="270"/>
        <w:rPr>
          <w:rFonts w:ascii="Cambria" w:hAnsi="Cambria" w:cs="Times New Roman"/>
          <w:b/>
          <w:szCs w:val="24"/>
        </w:rPr>
      </w:pPr>
    </w:p>
    <w:p w:rsidR="00B25B13" w:rsidRPr="00DF48BE" w:rsidRDefault="00B25B13" w:rsidP="00883C1E">
      <w:pPr>
        <w:autoSpaceDE w:val="0"/>
        <w:autoSpaceDN w:val="0"/>
        <w:adjustRightInd w:val="0"/>
        <w:spacing w:after="0" w:line="276" w:lineRule="auto"/>
        <w:ind w:left="360" w:right="270"/>
        <w:rPr>
          <w:rFonts w:ascii="Cambria" w:hAnsi="Cambria" w:cs="Times New Roman"/>
          <w:b/>
          <w:szCs w:val="24"/>
        </w:rPr>
      </w:pPr>
      <w:r>
        <w:rPr>
          <w:rFonts w:ascii="Cambria" w:hAnsi="Cambria" w:cs="Times New Roman"/>
          <w:b/>
          <w:szCs w:val="24"/>
        </w:rPr>
        <w:t>What should be brought</w:t>
      </w:r>
      <w:r w:rsidRPr="00DF48BE">
        <w:rPr>
          <w:rFonts w:ascii="Cambria" w:hAnsi="Cambria" w:cs="Times New Roman"/>
          <w:b/>
          <w:szCs w:val="24"/>
        </w:rPr>
        <w:t xml:space="preserve"> to the Combined Rite? </w:t>
      </w:r>
    </w:p>
    <w:p w:rsidR="00B25B13" w:rsidRDefault="00B25B13" w:rsidP="00883C1E">
      <w:pPr>
        <w:autoSpaceDE w:val="0"/>
        <w:autoSpaceDN w:val="0"/>
        <w:adjustRightInd w:val="0"/>
        <w:spacing w:after="0" w:line="276" w:lineRule="auto"/>
        <w:ind w:left="360" w:right="270"/>
        <w:rPr>
          <w:rFonts w:ascii="Cambria" w:hAnsi="Cambria" w:cs="Times New Roman"/>
          <w:szCs w:val="24"/>
        </w:rPr>
      </w:pPr>
      <w:r>
        <w:rPr>
          <w:rFonts w:ascii="Cambria" w:hAnsi="Cambria" w:cs="Times New Roman"/>
          <w:szCs w:val="24"/>
        </w:rPr>
        <w:t>Please bring two (2)</w:t>
      </w:r>
      <w:r w:rsidRPr="00DF48BE">
        <w:rPr>
          <w:rFonts w:ascii="Cambria" w:hAnsi="Cambria" w:cs="Times New Roman"/>
          <w:szCs w:val="24"/>
        </w:rPr>
        <w:t xml:space="preserve"> copies of a typed list of the names of the catechumens and candidates who will be presented.</w:t>
      </w:r>
      <w:r w:rsidRPr="00DF48BE">
        <w:rPr>
          <w:rFonts w:ascii="Cambria" w:hAnsi="Cambria" w:cs="Times New Roman"/>
          <w:b/>
          <w:szCs w:val="24"/>
        </w:rPr>
        <w:t xml:space="preserve"> </w:t>
      </w:r>
      <w:r w:rsidRPr="00DF48BE">
        <w:rPr>
          <w:rFonts w:ascii="Cambria" w:hAnsi="Cambria" w:cs="Times New Roman"/>
          <w:szCs w:val="24"/>
        </w:rPr>
        <w:t>This will be read when presenting the group. One copy should be given to the Archdiocesan Director of Adult Faith Formation when your group arrives at the Cathedral of Saint Joseph.</w:t>
      </w:r>
    </w:p>
    <w:p w:rsidR="00B25B13" w:rsidRDefault="00B25B13" w:rsidP="00883C1E">
      <w:pPr>
        <w:autoSpaceDE w:val="0"/>
        <w:autoSpaceDN w:val="0"/>
        <w:adjustRightInd w:val="0"/>
        <w:spacing w:after="0" w:line="276" w:lineRule="auto"/>
        <w:ind w:left="360" w:right="270"/>
        <w:rPr>
          <w:rFonts w:ascii="Cambria" w:hAnsi="Cambria" w:cs="Times New Roman"/>
          <w:i/>
          <w:szCs w:val="24"/>
          <w:u w:val="single"/>
        </w:rPr>
      </w:pPr>
    </w:p>
    <w:p w:rsidR="00883C1E" w:rsidRDefault="00883C1E" w:rsidP="00883C1E">
      <w:pPr>
        <w:autoSpaceDE w:val="0"/>
        <w:autoSpaceDN w:val="0"/>
        <w:adjustRightInd w:val="0"/>
        <w:spacing w:after="0" w:line="276" w:lineRule="auto"/>
        <w:ind w:left="360" w:right="270"/>
        <w:rPr>
          <w:rFonts w:ascii="Cambria" w:hAnsi="Cambria" w:cs="Times New Roman"/>
          <w:b/>
          <w:szCs w:val="24"/>
          <w:u w:val="single"/>
        </w:rPr>
      </w:pPr>
    </w:p>
    <w:p w:rsidR="00883C1E" w:rsidRDefault="00883C1E" w:rsidP="00883C1E">
      <w:pPr>
        <w:autoSpaceDE w:val="0"/>
        <w:autoSpaceDN w:val="0"/>
        <w:adjustRightInd w:val="0"/>
        <w:spacing w:after="0" w:line="276" w:lineRule="auto"/>
        <w:ind w:left="360" w:right="270"/>
        <w:rPr>
          <w:rFonts w:ascii="Cambria" w:hAnsi="Cambria" w:cs="Times New Roman"/>
          <w:b/>
          <w:szCs w:val="24"/>
          <w:u w:val="single"/>
        </w:rPr>
      </w:pPr>
      <w:bookmarkStart w:id="0" w:name="_GoBack"/>
      <w:bookmarkEnd w:id="0"/>
    </w:p>
    <w:p w:rsidR="00883C1E" w:rsidRDefault="00883C1E" w:rsidP="00883C1E">
      <w:pPr>
        <w:autoSpaceDE w:val="0"/>
        <w:autoSpaceDN w:val="0"/>
        <w:adjustRightInd w:val="0"/>
        <w:spacing w:after="0" w:line="276" w:lineRule="auto"/>
        <w:ind w:left="360" w:right="270"/>
        <w:rPr>
          <w:rFonts w:ascii="Cambria" w:hAnsi="Cambria" w:cs="Times New Roman"/>
          <w:b/>
          <w:szCs w:val="24"/>
          <w:u w:val="single"/>
        </w:rPr>
      </w:pPr>
    </w:p>
    <w:p w:rsidR="00883C1E" w:rsidRDefault="00883C1E" w:rsidP="00883C1E">
      <w:pPr>
        <w:autoSpaceDE w:val="0"/>
        <w:autoSpaceDN w:val="0"/>
        <w:adjustRightInd w:val="0"/>
        <w:spacing w:after="0" w:line="276" w:lineRule="auto"/>
        <w:ind w:left="360" w:right="270"/>
        <w:rPr>
          <w:rFonts w:ascii="Cambria" w:hAnsi="Cambria" w:cs="Times New Roman"/>
          <w:b/>
          <w:szCs w:val="24"/>
          <w:u w:val="single"/>
        </w:rPr>
      </w:pPr>
    </w:p>
    <w:p w:rsidR="00883C1E" w:rsidRDefault="00883C1E" w:rsidP="00883C1E">
      <w:pPr>
        <w:autoSpaceDE w:val="0"/>
        <w:autoSpaceDN w:val="0"/>
        <w:adjustRightInd w:val="0"/>
        <w:spacing w:after="0" w:line="276" w:lineRule="auto"/>
        <w:ind w:left="360" w:right="270"/>
        <w:rPr>
          <w:rFonts w:ascii="Cambria" w:hAnsi="Cambria" w:cs="Times New Roman"/>
          <w:b/>
          <w:szCs w:val="24"/>
          <w:u w:val="single"/>
        </w:rPr>
      </w:pPr>
    </w:p>
    <w:p w:rsidR="00883C1E" w:rsidRDefault="00883C1E" w:rsidP="00883C1E">
      <w:pPr>
        <w:autoSpaceDE w:val="0"/>
        <w:autoSpaceDN w:val="0"/>
        <w:adjustRightInd w:val="0"/>
        <w:spacing w:after="0" w:line="276" w:lineRule="auto"/>
        <w:ind w:left="360" w:right="270"/>
        <w:rPr>
          <w:rFonts w:ascii="Cambria" w:hAnsi="Cambria" w:cs="Times New Roman"/>
          <w:b/>
          <w:szCs w:val="24"/>
          <w:u w:val="single"/>
        </w:rPr>
      </w:pPr>
    </w:p>
    <w:p w:rsidR="00B25B13" w:rsidRPr="00DF48BE" w:rsidRDefault="00B25B13" w:rsidP="00883C1E">
      <w:pPr>
        <w:autoSpaceDE w:val="0"/>
        <w:autoSpaceDN w:val="0"/>
        <w:adjustRightInd w:val="0"/>
        <w:spacing w:after="0" w:line="276" w:lineRule="auto"/>
        <w:ind w:left="360" w:right="270"/>
        <w:rPr>
          <w:rFonts w:ascii="Cambria" w:hAnsi="Cambria" w:cs="Times New Roman"/>
          <w:b/>
          <w:szCs w:val="24"/>
          <w:u w:val="single"/>
        </w:rPr>
      </w:pPr>
      <w:r w:rsidRPr="00DF48BE">
        <w:rPr>
          <w:rFonts w:ascii="Cambria" w:hAnsi="Cambria" w:cs="Times New Roman"/>
          <w:b/>
          <w:szCs w:val="24"/>
          <w:u w:val="single"/>
        </w:rPr>
        <w:t xml:space="preserve">Vocabulary to Know: </w:t>
      </w:r>
    </w:p>
    <w:p w:rsidR="00B25B13" w:rsidRDefault="00B25B13" w:rsidP="00883C1E">
      <w:pPr>
        <w:autoSpaceDE w:val="0"/>
        <w:autoSpaceDN w:val="0"/>
        <w:adjustRightInd w:val="0"/>
        <w:spacing w:after="0" w:line="276" w:lineRule="auto"/>
        <w:ind w:left="360" w:right="270"/>
        <w:rPr>
          <w:rFonts w:ascii="Cambria" w:hAnsi="Cambria" w:cs="Times New Roman"/>
          <w:b/>
          <w:bCs/>
          <w:szCs w:val="24"/>
        </w:rPr>
      </w:pPr>
    </w:p>
    <w:p w:rsidR="00B25B13"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b/>
          <w:bCs/>
          <w:szCs w:val="24"/>
        </w:rPr>
        <w:t>Catechumen</w:t>
      </w:r>
      <w:r w:rsidRPr="00DF48BE">
        <w:rPr>
          <w:rFonts w:ascii="Cambria" w:hAnsi="Cambria" w:cs="Times New Roman"/>
          <w:b/>
          <w:szCs w:val="24"/>
        </w:rPr>
        <w:t xml:space="preserve">: </w:t>
      </w:r>
      <w:r w:rsidRPr="00DF48BE">
        <w:rPr>
          <w:rFonts w:ascii="Cambria" w:hAnsi="Cambria" w:cs="Times New Roman"/>
          <w:szCs w:val="24"/>
        </w:rPr>
        <w:t xml:space="preserve">one who is not baptized (can be an adult or a child) who is preparing to be fully initiated into the Roman Catholic Church at the Easter Vigil. </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p>
    <w:p w:rsidR="00B25B13"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b/>
          <w:bCs/>
          <w:szCs w:val="24"/>
        </w:rPr>
        <w:t>Candidate for Full Communion</w:t>
      </w:r>
      <w:r w:rsidRPr="00DF48BE">
        <w:rPr>
          <w:rFonts w:ascii="Cambria" w:hAnsi="Cambria" w:cs="Times New Roman"/>
          <w:b/>
          <w:szCs w:val="24"/>
        </w:rPr>
        <w:t>:</w:t>
      </w:r>
      <w:r w:rsidRPr="00DF48BE">
        <w:rPr>
          <w:rFonts w:ascii="Cambria" w:hAnsi="Cambria" w:cs="Times New Roman"/>
          <w:szCs w:val="24"/>
        </w:rPr>
        <w:t xml:space="preserve"> a baptized non-Catholic who will be welcomed into full communion in the Roman Catholic Church. </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p>
    <w:p w:rsidR="00B25B13"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b/>
          <w:bCs/>
          <w:szCs w:val="24"/>
        </w:rPr>
        <w:t>Candidate (Baptized Catholic):</w:t>
      </w:r>
      <w:r w:rsidRPr="00DF48BE">
        <w:rPr>
          <w:rFonts w:ascii="Cambria" w:hAnsi="Cambria" w:cs="Times New Roman"/>
          <w:bCs/>
          <w:szCs w:val="24"/>
        </w:rPr>
        <w:t xml:space="preserve"> a </w:t>
      </w:r>
      <w:r w:rsidRPr="00DF48BE">
        <w:rPr>
          <w:rFonts w:ascii="Cambria" w:hAnsi="Cambria" w:cs="Times New Roman"/>
          <w:szCs w:val="24"/>
        </w:rPr>
        <w:t>baptized Catholic adult who is preparing for the sacraments of Eucharist and Confirmation.</w:t>
      </w: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p>
    <w:p w:rsidR="00B25B13" w:rsidRPr="00DF48BE" w:rsidRDefault="00B25B13" w:rsidP="00883C1E">
      <w:pPr>
        <w:autoSpaceDE w:val="0"/>
        <w:autoSpaceDN w:val="0"/>
        <w:adjustRightInd w:val="0"/>
        <w:spacing w:after="0" w:line="276" w:lineRule="auto"/>
        <w:ind w:left="360" w:right="270"/>
        <w:rPr>
          <w:rFonts w:ascii="Cambria" w:hAnsi="Cambria" w:cs="Times New Roman"/>
          <w:szCs w:val="24"/>
        </w:rPr>
      </w:pPr>
      <w:r w:rsidRPr="00DF48BE">
        <w:rPr>
          <w:rFonts w:ascii="Cambria" w:hAnsi="Cambria" w:cs="Times New Roman"/>
          <w:b/>
          <w:bCs/>
          <w:szCs w:val="24"/>
        </w:rPr>
        <w:t>Presenter:</w:t>
      </w:r>
      <w:r w:rsidRPr="00DF48BE">
        <w:rPr>
          <w:rFonts w:ascii="Cambria" w:hAnsi="Cambria" w:cs="Times New Roman"/>
          <w:bCs/>
          <w:szCs w:val="24"/>
        </w:rPr>
        <w:t xml:space="preserve"> a r</w:t>
      </w:r>
      <w:r w:rsidRPr="00DF48BE">
        <w:rPr>
          <w:rFonts w:ascii="Cambria" w:hAnsi="Cambria" w:cs="Times New Roman"/>
          <w:szCs w:val="24"/>
        </w:rPr>
        <w:t>epresentative from the parish, who will read the names of the catechumens and candidates from that parish during the Combined Rite.</w:t>
      </w:r>
    </w:p>
    <w:p w:rsidR="00F65BB8" w:rsidRPr="00F65BB8" w:rsidRDefault="00F65BB8" w:rsidP="00883C1E">
      <w:pPr>
        <w:widowControl w:val="0"/>
        <w:autoSpaceDE w:val="0"/>
        <w:autoSpaceDN w:val="0"/>
        <w:adjustRightInd w:val="0"/>
        <w:spacing w:line="360" w:lineRule="auto"/>
        <w:ind w:left="360" w:right="450"/>
        <w:rPr>
          <w:rFonts w:ascii="Book Antiqua" w:hAnsi="Book Antiqua" w:cs="Arial"/>
          <w:szCs w:val="20"/>
        </w:rPr>
      </w:pPr>
    </w:p>
    <w:sectPr w:rsidR="00F65BB8" w:rsidRPr="00F65BB8" w:rsidSect="00826A31">
      <w:headerReference w:type="default" r:id="rId9"/>
      <w:footerReference w:type="default" r:id="rId10"/>
      <w:pgSz w:w="12240" w:h="15840"/>
      <w:pgMar w:top="1440" w:right="720" w:bottom="720" w:left="63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C9" w:rsidRDefault="00AE00C9" w:rsidP="00AE00C9">
      <w:pPr>
        <w:spacing w:after="0" w:line="240" w:lineRule="auto"/>
      </w:pPr>
      <w:r>
        <w:separator/>
      </w:r>
    </w:p>
  </w:endnote>
  <w:endnote w:type="continuationSeparator" w:id="0">
    <w:p w:rsidR="00AE00C9" w:rsidRDefault="00AE00C9" w:rsidP="00AE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adband ICG">
    <w:panose1 w:val="00000400000000000000"/>
    <w:charset w:val="00"/>
    <w:family w:val="auto"/>
    <w:pitch w:val="variable"/>
    <w:sig w:usb0="00000083" w:usb1="00000000" w:usb2="00000000" w:usb3="00000000" w:csb0="00000009" w:csb1="00000000"/>
  </w:font>
  <w:font w:name="Nexa Bold">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24" w:rsidRDefault="00C60924" w:rsidP="00C169DB">
    <w:pPr>
      <w:pStyle w:val="Footer"/>
      <w:jc w:val="center"/>
    </w:pPr>
    <w:r>
      <w:rPr>
        <w:noProof/>
      </w:rPr>
      <w:drawing>
        <wp:inline distT="0" distB="0" distL="0" distR="0">
          <wp:extent cx="6115050" cy="629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TILES-tagline_PANTONE_COLORS.jpg"/>
                  <pic:cNvPicPr/>
                </pic:nvPicPr>
                <pic:blipFill>
                  <a:blip r:embed="rId1">
                    <a:extLst>
                      <a:ext uri="{28A0092B-C50C-407E-A947-70E740481C1C}">
                        <a14:useLocalDpi xmlns:a14="http://schemas.microsoft.com/office/drawing/2010/main" val="0"/>
                      </a:ext>
                    </a:extLst>
                  </a:blip>
                  <a:stretch>
                    <a:fillRect/>
                  </a:stretch>
                </pic:blipFill>
                <pic:spPr>
                  <a:xfrm>
                    <a:off x="0" y="0"/>
                    <a:ext cx="6115050" cy="629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C9" w:rsidRDefault="00AE00C9" w:rsidP="00AE00C9">
      <w:pPr>
        <w:spacing w:after="0" w:line="240" w:lineRule="auto"/>
      </w:pPr>
      <w:r>
        <w:separator/>
      </w:r>
    </w:p>
  </w:footnote>
  <w:footnote w:type="continuationSeparator" w:id="0">
    <w:p w:rsidR="00AE00C9" w:rsidRDefault="00AE00C9" w:rsidP="00AE0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C9" w:rsidRDefault="00AE00C9" w:rsidP="00AE00C9">
    <w:pPr>
      <w:pStyle w:val="Header"/>
      <w:ind w:left="-360"/>
      <w:rPr>
        <w:rFonts w:ascii="Broadband ICG" w:hAnsi="Broadband ICG"/>
        <w:color w:val="1F497D" w:themeColor="text2"/>
        <w:sz w:val="28"/>
      </w:rPr>
    </w:pPr>
    <w:r>
      <w:rPr>
        <w:rFonts w:ascii="Broadband ICG" w:hAnsi="Broadband ICG"/>
        <w:noProof/>
        <w:color w:val="1F497D" w:themeColor="text2"/>
        <w:sz w:val="28"/>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104775</wp:posOffset>
              </wp:positionV>
              <wp:extent cx="1581150" cy="657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811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0C9" w:rsidRPr="00FF69A0" w:rsidRDefault="00AE00C9" w:rsidP="00AE00C9">
                          <w:pPr>
                            <w:spacing w:after="0" w:line="240" w:lineRule="auto"/>
                            <w:rPr>
                              <w:rFonts w:ascii="Nexa Bold" w:hAnsi="Nexa Bold"/>
                              <w:color w:val="1F497D" w:themeColor="text2"/>
                              <w:sz w:val="18"/>
                            </w:rPr>
                          </w:pPr>
                          <w:r w:rsidRPr="00FF69A0">
                            <w:rPr>
                              <w:rFonts w:ascii="Nexa Bold" w:hAnsi="Nexa Bold"/>
                              <w:color w:val="1F497D" w:themeColor="text2"/>
                              <w:sz w:val="18"/>
                            </w:rPr>
                            <w:t>467 Bloomfield Avenue</w:t>
                          </w:r>
                        </w:p>
                        <w:p w:rsidR="00AE00C9" w:rsidRPr="00FF69A0" w:rsidRDefault="00AE00C9" w:rsidP="00AE00C9">
                          <w:pPr>
                            <w:spacing w:after="0" w:line="240" w:lineRule="auto"/>
                            <w:rPr>
                              <w:rFonts w:ascii="Nexa Bold" w:hAnsi="Nexa Bold"/>
                              <w:color w:val="FFFFFF" w:themeColor="background1"/>
                              <w:sz w:val="18"/>
                              <w14:textOutline w14:w="9525" w14:cap="rnd" w14:cmpd="sng" w14:algn="ctr">
                                <w14:solidFill>
                                  <w14:srgbClr w14:val="000000"/>
                                </w14:solidFill>
                                <w14:prstDash w14:val="solid"/>
                                <w14:bevel/>
                              </w14:textOutline>
                            </w:rPr>
                          </w:pPr>
                          <w:r w:rsidRPr="00FF69A0">
                            <w:rPr>
                              <w:rFonts w:ascii="Nexa Bold" w:hAnsi="Nexa Bold"/>
                              <w:color w:val="1F497D" w:themeColor="text2"/>
                              <w:sz w:val="18"/>
                            </w:rPr>
                            <w:t>Bloomfield, CT 06002</w:t>
                          </w:r>
                        </w:p>
                        <w:p w:rsidR="00AE00C9" w:rsidRPr="00FF69A0" w:rsidRDefault="00AE00C9" w:rsidP="00AE00C9">
                          <w:pPr>
                            <w:spacing w:after="0" w:line="240" w:lineRule="auto"/>
                            <w:rPr>
                              <w:rFonts w:ascii="Nexa Bold" w:hAnsi="Nexa Bold"/>
                              <w:color w:val="1F497D" w:themeColor="text2"/>
                              <w:sz w:val="18"/>
                            </w:rPr>
                          </w:pPr>
                          <w:r w:rsidRPr="00FF69A0">
                            <w:rPr>
                              <w:rFonts w:ascii="Nexa Bold" w:hAnsi="Nexa Bold"/>
                              <w:color w:val="1F497D" w:themeColor="text2"/>
                              <w:sz w:val="18"/>
                            </w:rPr>
                            <w:t>CatholicEdAOHCT.org</w:t>
                          </w:r>
                        </w:p>
                        <w:p w:rsidR="00AE00C9" w:rsidRPr="00FF69A0" w:rsidRDefault="00AE00C9" w:rsidP="00AE00C9">
                          <w:pPr>
                            <w:spacing w:after="0" w:line="240" w:lineRule="auto"/>
                            <w:rPr>
                              <w:rFonts w:ascii="Nexa Bold" w:hAnsi="Nexa Bold"/>
                              <w:color w:val="1F497D" w:themeColor="text2"/>
                              <w:sz w:val="18"/>
                            </w:rPr>
                          </w:pPr>
                          <w:r w:rsidRPr="00FF69A0">
                            <w:rPr>
                              <w:rFonts w:ascii="Nexa Bold" w:hAnsi="Nexa Bold"/>
                              <w:color w:val="1F497D" w:themeColor="text2"/>
                              <w:sz w:val="18"/>
                            </w:rPr>
                            <w:t>860-242-5573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19.25pt;margin-top:8.25pt;width:124.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" filled="f" stroked="f" strokeweight=".5pt">
              <v:textbox>
                <w:txbxContent>
                  <w:p w:rsidR="00AE00C9" w:rsidRPr="00FF69A0" w:rsidRDefault="00AE00C9" w:rsidP="00AE00C9">
                    <w:pPr>
                      <w:spacing w:after="0" w:line="240" w:lineRule="auto"/>
                      <w:rPr>
                        <w:rFonts w:ascii="Nexa Bold" w:hAnsi="Nexa Bold"/>
                        <w:color w:val="1F497D" w:themeColor="text2"/>
                        <w:sz w:val="18"/>
                      </w:rPr>
                    </w:pPr>
                    <w:r w:rsidRPr="00FF69A0">
                      <w:rPr>
                        <w:rFonts w:ascii="Nexa Bold" w:hAnsi="Nexa Bold"/>
                        <w:color w:val="1F497D" w:themeColor="text2"/>
                        <w:sz w:val="18"/>
                      </w:rPr>
                      <w:t>467 Bloomfield Avenue</w:t>
                    </w:r>
                  </w:p>
                  <w:p w:rsidR="00AE00C9" w:rsidRPr="00FF69A0" w:rsidRDefault="00AE00C9" w:rsidP="00AE00C9">
                    <w:pPr>
                      <w:spacing w:after="0" w:line="240" w:lineRule="auto"/>
                      <w:rPr>
                        <w:rFonts w:ascii="Nexa Bold" w:hAnsi="Nexa Bold"/>
                        <w:color w:val="FFFFFF" w:themeColor="background1"/>
                        <w:sz w:val="18"/>
                        <w14:textOutline w14:w="9525" w14:cap="rnd" w14:cmpd="sng" w14:algn="ctr">
                          <w14:solidFill>
                            <w14:srgbClr w14:val="000000"/>
                          </w14:solidFill>
                          <w14:prstDash w14:val="solid"/>
                          <w14:bevel/>
                        </w14:textOutline>
                      </w:rPr>
                    </w:pPr>
                    <w:r w:rsidRPr="00FF69A0">
                      <w:rPr>
                        <w:rFonts w:ascii="Nexa Bold" w:hAnsi="Nexa Bold"/>
                        <w:color w:val="1F497D" w:themeColor="text2"/>
                        <w:sz w:val="18"/>
                      </w:rPr>
                      <w:t>Bloomfield, CT 06002</w:t>
                    </w:r>
                  </w:p>
                  <w:p w:rsidR="00AE00C9" w:rsidRPr="00FF69A0" w:rsidRDefault="00AE00C9" w:rsidP="00AE00C9">
                    <w:pPr>
                      <w:spacing w:after="0" w:line="240" w:lineRule="auto"/>
                      <w:rPr>
                        <w:rFonts w:ascii="Nexa Bold" w:hAnsi="Nexa Bold"/>
                        <w:color w:val="1F497D" w:themeColor="text2"/>
                        <w:sz w:val="18"/>
                      </w:rPr>
                    </w:pPr>
                    <w:r w:rsidRPr="00FF69A0">
                      <w:rPr>
                        <w:rFonts w:ascii="Nexa Bold" w:hAnsi="Nexa Bold"/>
                        <w:color w:val="1F497D" w:themeColor="text2"/>
                        <w:sz w:val="18"/>
                      </w:rPr>
                      <w:t>CatholicEdAOHCT.org</w:t>
                    </w:r>
                  </w:p>
                  <w:p w:rsidR="00AE00C9" w:rsidRPr="00FF69A0" w:rsidRDefault="00AE00C9" w:rsidP="00AE00C9">
                    <w:pPr>
                      <w:spacing w:after="0" w:line="240" w:lineRule="auto"/>
                      <w:rPr>
                        <w:rFonts w:ascii="Nexa Bold" w:hAnsi="Nexa Bold"/>
                        <w:color w:val="1F497D" w:themeColor="text2"/>
                        <w:sz w:val="18"/>
                      </w:rPr>
                    </w:pPr>
                    <w:r w:rsidRPr="00FF69A0">
                      <w:rPr>
                        <w:rFonts w:ascii="Nexa Bold" w:hAnsi="Nexa Bold"/>
                        <w:color w:val="1F497D" w:themeColor="text2"/>
                        <w:sz w:val="18"/>
                      </w:rPr>
                      <w:t>860-242-5573</w:t>
                    </w:r>
                  </w:p>
                </w:txbxContent>
              </v:textbox>
            </v:shape>
          </w:pict>
        </mc:Fallback>
      </mc:AlternateContent>
    </w:r>
    <w:r>
      <w:rPr>
        <w:rFonts w:ascii="Broadband ICG" w:hAnsi="Broadband ICG"/>
        <w:noProof/>
        <w:color w:val="1F497D" w:themeColor="text2"/>
        <w:sz w:val="28"/>
      </w:rPr>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104775</wp:posOffset>
              </wp:positionV>
              <wp:extent cx="0" cy="6572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0D5C0"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5pt,8.25pt" to="415.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" strokecolor="#bfbfbf [2412]" strokeweight="1pt">
              <v:stroke joinstyle="miter"/>
            </v:line>
          </w:pict>
        </mc:Fallback>
      </mc:AlternateContent>
    </w:r>
    <w:r w:rsidRPr="00AE00C9">
      <w:rPr>
        <w:rFonts w:ascii="Broadband ICG" w:hAnsi="Broadband ICG"/>
        <w:noProof/>
        <w:color w:val="1F497D" w:themeColor="text2"/>
        <w:sz w:val="28"/>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666750" cy="960868"/>
          <wp:effectExtent l="0" t="0" r="0" b="0"/>
          <wp:wrapTight wrapText="bothSides">
            <wp:wrapPolygon edited="0">
              <wp:start x="0" y="0"/>
              <wp:lineTo x="0" y="20986"/>
              <wp:lineTo x="20983" y="20986"/>
              <wp:lineTo x="209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960868"/>
                  </a:xfrm>
                  <a:prstGeom prst="rect">
                    <a:avLst/>
                  </a:prstGeom>
                </pic:spPr>
              </pic:pic>
            </a:graphicData>
          </a:graphic>
          <wp14:sizeRelH relativeFrom="page">
            <wp14:pctWidth>0</wp14:pctWidth>
          </wp14:sizeRelH>
          <wp14:sizeRelV relativeFrom="page">
            <wp14:pctHeight>0</wp14:pctHeight>
          </wp14:sizeRelV>
        </wp:anchor>
      </w:drawing>
    </w:r>
  </w:p>
  <w:p w:rsidR="00AE00C9" w:rsidRPr="003A1DD5" w:rsidRDefault="00AE00C9">
    <w:pPr>
      <w:pStyle w:val="Header"/>
      <w:rPr>
        <w:rFonts w:ascii="Nexa Bold" w:hAnsi="Nexa Bold"/>
        <w:color w:val="1F497D" w:themeColor="text2"/>
        <w:sz w:val="28"/>
      </w:rPr>
    </w:pPr>
    <w:r w:rsidRPr="003A1DD5">
      <w:rPr>
        <w:rFonts w:ascii="Nexa Bold" w:hAnsi="Nexa Bold"/>
        <w:color w:val="1F497D" w:themeColor="text2"/>
        <w:sz w:val="28"/>
      </w:rPr>
      <w:t xml:space="preserve">Office of Education, Evangelization and Catechesis </w:t>
    </w:r>
  </w:p>
  <w:p w:rsidR="00AE00C9" w:rsidRPr="00AE00C9" w:rsidRDefault="00AE00C9">
    <w:pPr>
      <w:pStyle w:val="Header"/>
      <w:rPr>
        <w:rFonts w:ascii="Broadband ICG" w:hAnsi="Broadband ICG"/>
        <w:color w:val="00954C" w:themeColor="accent3"/>
        <w:sz w:val="28"/>
      </w:rPr>
    </w:pPr>
    <w:r w:rsidRPr="00AE00C9">
      <w:rPr>
        <w:rFonts w:ascii="Broadband ICG" w:hAnsi="Broadband ICG"/>
        <w:color w:val="00954C" w:themeColor="accent3"/>
        <w:sz w:val="28"/>
      </w:rPr>
      <w:t>Archdiocese of Hartford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909" w:hanging="356"/>
      </w:pPr>
      <w:rPr>
        <w:rFonts w:ascii="Arial" w:hAnsi="Arial" w:cs="Arial"/>
        <w:b w:val="0"/>
        <w:bCs w:val="0"/>
        <w:color w:val="1A1A1F"/>
        <w:w w:val="116"/>
        <w:sz w:val="21"/>
        <w:szCs w:val="21"/>
      </w:rPr>
    </w:lvl>
    <w:lvl w:ilvl="1">
      <w:numFmt w:val="bullet"/>
      <w:lvlText w:val="•"/>
      <w:lvlJc w:val="left"/>
      <w:pPr>
        <w:ind w:left="2888" w:hanging="356"/>
      </w:pPr>
    </w:lvl>
    <w:lvl w:ilvl="2">
      <w:numFmt w:val="bullet"/>
      <w:lvlText w:val="•"/>
      <w:lvlJc w:val="left"/>
      <w:pPr>
        <w:ind w:left="3876" w:hanging="356"/>
      </w:pPr>
    </w:lvl>
    <w:lvl w:ilvl="3">
      <w:numFmt w:val="bullet"/>
      <w:lvlText w:val="•"/>
      <w:lvlJc w:val="left"/>
      <w:pPr>
        <w:ind w:left="4864" w:hanging="356"/>
      </w:pPr>
    </w:lvl>
    <w:lvl w:ilvl="4">
      <w:numFmt w:val="bullet"/>
      <w:lvlText w:val="•"/>
      <w:lvlJc w:val="left"/>
      <w:pPr>
        <w:ind w:left="5852" w:hanging="356"/>
      </w:pPr>
    </w:lvl>
    <w:lvl w:ilvl="5">
      <w:numFmt w:val="bullet"/>
      <w:lvlText w:val="•"/>
      <w:lvlJc w:val="left"/>
      <w:pPr>
        <w:ind w:left="6840" w:hanging="356"/>
      </w:pPr>
    </w:lvl>
    <w:lvl w:ilvl="6">
      <w:numFmt w:val="bullet"/>
      <w:lvlText w:val="•"/>
      <w:lvlJc w:val="left"/>
      <w:pPr>
        <w:ind w:left="7828" w:hanging="356"/>
      </w:pPr>
    </w:lvl>
    <w:lvl w:ilvl="7">
      <w:numFmt w:val="bullet"/>
      <w:lvlText w:val="•"/>
      <w:lvlJc w:val="left"/>
      <w:pPr>
        <w:ind w:left="8816" w:hanging="356"/>
      </w:pPr>
    </w:lvl>
    <w:lvl w:ilvl="8">
      <w:numFmt w:val="bullet"/>
      <w:lvlText w:val="•"/>
      <w:lvlJc w:val="left"/>
      <w:pPr>
        <w:ind w:left="9804" w:hanging="356"/>
      </w:pPr>
    </w:lvl>
  </w:abstractNum>
  <w:abstractNum w:abstractNumId="1" w15:restartNumberingAfterBreak="0">
    <w:nsid w:val="0BB97737"/>
    <w:multiLevelType w:val="hybridMultilevel"/>
    <w:tmpl w:val="C0A28348"/>
    <w:lvl w:ilvl="0" w:tplc="C2248BE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6B2190"/>
    <w:multiLevelType w:val="hybridMultilevel"/>
    <w:tmpl w:val="35CC328E"/>
    <w:lvl w:ilvl="0" w:tplc="C562B81A">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C9"/>
    <w:rsid w:val="00070453"/>
    <w:rsid w:val="001F66EE"/>
    <w:rsid w:val="00242FA1"/>
    <w:rsid w:val="00253F7F"/>
    <w:rsid w:val="002D1B1B"/>
    <w:rsid w:val="002E4597"/>
    <w:rsid w:val="003A1DD5"/>
    <w:rsid w:val="003B6905"/>
    <w:rsid w:val="00531833"/>
    <w:rsid w:val="006120F4"/>
    <w:rsid w:val="006D7098"/>
    <w:rsid w:val="006F6135"/>
    <w:rsid w:val="007B77C4"/>
    <w:rsid w:val="00826A31"/>
    <w:rsid w:val="00883C1E"/>
    <w:rsid w:val="008C1AFF"/>
    <w:rsid w:val="00A06014"/>
    <w:rsid w:val="00A4363C"/>
    <w:rsid w:val="00AB2213"/>
    <w:rsid w:val="00AE00C9"/>
    <w:rsid w:val="00B13729"/>
    <w:rsid w:val="00B22284"/>
    <w:rsid w:val="00B25B13"/>
    <w:rsid w:val="00B45786"/>
    <w:rsid w:val="00BE7D8C"/>
    <w:rsid w:val="00C169DB"/>
    <w:rsid w:val="00C40A5B"/>
    <w:rsid w:val="00C60924"/>
    <w:rsid w:val="00DF631A"/>
    <w:rsid w:val="00E14D21"/>
    <w:rsid w:val="00F65BB8"/>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7558DF4-D430-4ED8-B4E5-C991F628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C9"/>
  </w:style>
  <w:style w:type="paragraph" w:styleId="Footer">
    <w:name w:val="footer"/>
    <w:basedOn w:val="Normal"/>
    <w:link w:val="FooterChar"/>
    <w:uiPriority w:val="99"/>
    <w:unhideWhenUsed/>
    <w:rsid w:val="00AE0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C9"/>
  </w:style>
  <w:style w:type="character" w:styleId="Hyperlink">
    <w:name w:val="Hyperlink"/>
    <w:basedOn w:val="DefaultParagraphFont"/>
    <w:uiPriority w:val="99"/>
    <w:unhideWhenUsed/>
    <w:rsid w:val="006D7098"/>
    <w:rPr>
      <w:color w:val="92CDDC" w:themeColor="hyperlink"/>
      <w:u w:val="single"/>
    </w:rPr>
  </w:style>
  <w:style w:type="paragraph" w:styleId="ListParagraph">
    <w:name w:val="List Paragraph"/>
    <w:basedOn w:val="Normal"/>
    <w:uiPriority w:val="34"/>
    <w:qFormat/>
    <w:rsid w:val="00A4363C"/>
    <w:pPr>
      <w:spacing w:after="0" w:line="240" w:lineRule="auto"/>
      <w:ind w:left="720"/>
      <w:contextualSpacing/>
    </w:pPr>
    <w:rPr>
      <w:rFonts w:eastAsia="Times New Roman" w:cs="Times New Roman"/>
    </w:rPr>
  </w:style>
  <w:style w:type="paragraph" w:styleId="BodyText">
    <w:name w:val="Body Text"/>
    <w:basedOn w:val="Normal"/>
    <w:link w:val="BodyTextChar"/>
    <w:uiPriority w:val="1"/>
    <w:qFormat/>
    <w:rsid w:val="003B6905"/>
    <w:pPr>
      <w:widowControl w:val="0"/>
      <w:autoSpaceDE w:val="0"/>
      <w:autoSpaceDN w:val="0"/>
      <w:adjustRightInd w:val="0"/>
      <w:spacing w:after="0" w:line="240" w:lineRule="auto"/>
    </w:pPr>
    <w:rPr>
      <w:rFonts w:ascii="Arial" w:eastAsiaTheme="minorEastAsia" w:hAnsi="Arial" w:cs="Arial"/>
      <w:sz w:val="21"/>
      <w:szCs w:val="21"/>
    </w:rPr>
  </w:style>
  <w:style w:type="character" w:customStyle="1" w:styleId="BodyTextChar">
    <w:name w:val="Body Text Char"/>
    <w:basedOn w:val="DefaultParagraphFont"/>
    <w:link w:val="BodyText"/>
    <w:uiPriority w:val="1"/>
    <w:rsid w:val="003B6905"/>
    <w:rPr>
      <w:rFonts w:ascii="Arial" w:eastAsiaTheme="minorEastAsia" w:hAnsi="Arial" w:cs="Arial"/>
      <w:sz w:val="21"/>
      <w:szCs w:val="21"/>
    </w:rPr>
  </w:style>
  <w:style w:type="paragraph" w:styleId="BalloonText">
    <w:name w:val="Balloon Text"/>
    <w:basedOn w:val="Normal"/>
    <w:link w:val="BalloonTextChar"/>
    <w:uiPriority w:val="99"/>
    <w:semiHidden/>
    <w:unhideWhenUsed/>
    <w:rsid w:val="003B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ec.typeform.com/to/byS4Z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EEC Colors">
      <a:dk1>
        <a:sysClr val="windowText" lastClr="000000"/>
      </a:dk1>
      <a:lt1>
        <a:sysClr val="window" lastClr="FFFFFF"/>
      </a:lt1>
      <a:dk2>
        <a:srgbClr val="1F497D"/>
      </a:dk2>
      <a:lt2>
        <a:srgbClr val="EEECE1"/>
      </a:lt2>
      <a:accent1>
        <a:srgbClr val="00A3CB"/>
      </a:accent1>
      <a:accent2>
        <a:srgbClr val="005DA7"/>
      </a:accent2>
      <a:accent3>
        <a:srgbClr val="00954C"/>
      </a:accent3>
      <a:accent4>
        <a:srgbClr val="F79646"/>
      </a:accent4>
      <a:accent5>
        <a:srgbClr val="4BACC6"/>
      </a:accent5>
      <a:accent6>
        <a:srgbClr val="FE66FF"/>
      </a:accent6>
      <a:hlink>
        <a:srgbClr val="92CDDC"/>
      </a:hlink>
      <a:folHlink>
        <a:srgbClr val="548D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4C05-0DD9-4833-B57B-C206D4C3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Mcclintock</dc:creator>
  <cp:lastModifiedBy>Perone, Nicole</cp:lastModifiedBy>
  <cp:revision>2</cp:revision>
  <cp:lastPrinted>2017-06-12T19:03:00Z</cp:lastPrinted>
  <dcterms:created xsi:type="dcterms:W3CDTF">2019-12-12T20:11:00Z</dcterms:created>
  <dcterms:modified xsi:type="dcterms:W3CDTF">2019-12-12T20:11:00Z</dcterms:modified>
</cp:coreProperties>
</file>