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2F98" w14:textId="446167E6" w:rsidR="00824E02" w:rsidRDefault="00F0681F"/>
    <w:p w14:paraId="67DBCE00" w14:textId="5180C883" w:rsidR="00F0681F" w:rsidRDefault="00F0681F">
      <w:r>
        <w:t>Please click on the link below for the Child Care regulations for Pennsylvania</w:t>
      </w:r>
    </w:p>
    <w:p w14:paraId="5E703D7B" w14:textId="12F3713A" w:rsidR="00F0681F" w:rsidRDefault="00F0681F"/>
    <w:p w14:paraId="204B73DF" w14:textId="09A8F587" w:rsidR="00F0681F" w:rsidRDefault="00F0681F"/>
    <w:p w14:paraId="31DFE268" w14:textId="74FD899E" w:rsidR="00F0681F" w:rsidRDefault="00F0681F"/>
    <w:p w14:paraId="3D956A6F" w14:textId="2820FDDE" w:rsidR="00F0681F" w:rsidRDefault="00F0681F"/>
    <w:p w14:paraId="75D54928" w14:textId="126475A6" w:rsidR="00F0681F" w:rsidRDefault="00F0681F"/>
    <w:p w14:paraId="33022D5C" w14:textId="484249C3" w:rsidR="00F0681F" w:rsidRDefault="00F0681F">
      <w:hyperlink r:id="rId4" w:history="1">
        <w:r>
          <w:rPr>
            <w:rStyle w:val="Hyperlink"/>
          </w:rPr>
          <w:t>Child Care Regulations (pa.gov)</w:t>
        </w:r>
      </w:hyperlink>
    </w:p>
    <w:sectPr w:rsidR="00F06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1F"/>
    <w:rsid w:val="003175A2"/>
    <w:rsid w:val="00F0681F"/>
    <w:rsid w:val="00F8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FEF3"/>
  <w15:chartTrackingRefBased/>
  <w15:docId w15:val="{9E0DFBC4-7D71-45A2-8D74-DCE965B0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s.pa.gov/providers/Child-Care/Pages/Child-Care-Regul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Shawna [MCCUS Non J&amp;J]</dc:creator>
  <cp:keywords/>
  <dc:description/>
  <cp:lastModifiedBy>Gibbs, Shawna [MCCUS Non J&amp;J]</cp:lastModifiedBy>
  <cp:revision>1</cp:revision>
  <dcterms:created xsi:type="dcterms:W3CDTF">2021-07-16T17:30:00Z</dcterms:created>
  <dcterms:modified xsi:type="dcterms:W3CDTF">2021-07-16T17:31:00Z</dcterms:modified>
</cp:coreProperties>
</file>